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A4" w:rsidRPr="00FF4988" w:rsidRDefault="00B74FA4" w:rsidP="00B74FA4">
      <w:pPr>
        <w:jc w:val="center"/>
      </w:pPr>
      <w:bookmarkStart w:id="0" w:name="_GoBack"/>
      <w:bookmarkEnd w:id="0"/>
      <w:r w:rsidRPr="00FF4988">
        <w:t xml:space="preserve">ФЕДЕРАЛЬНОЕ ГОСУДАРСТВЕННОЕ </w:t>
      </w:r>
      <w:r>
        <w:t xml:space="preserve">БЮДЖЕТНОЕ </w:t>
      </w:r>
      <w:r w:rsidRPr="00FF4988">
        <w:t>УЧРЕЖДЕНИЕ</w:t>
      </w:r>
    </w:p>
    <w:p w:rsidR="00B74FA4" w:rsidRPr="00FF4988" w:rsidRDefault="00B74FA4" w:rsidP="00B74FA4">
      <w:pPr>
        <w:jc w:val="center"/>
        <w:rPr>
          <w:b/>
        </w:rPr>
      </w:pPr>
      <w:r w:rsidRPr="00FF4988">
        <w:rPr>
          <w:b/>
        </w:rPr>
        <w:t>«</w:t>
      </w:r>
      <w:r w:rsidRPr="00B74FA4">
        <w:t>ВСЕРОССИЙСКИЙ ГОСУДАРСТВЕННЫЙ ЦЕНТР КАЧЕСТВА И СТАНДАРТИЗАЦИИ ЛЕКАРСТВЕННЫХ СРЕДСТВ ДЛЯ ЖИВОТНЫХ И КОРМОВ</w:t>
      </w:r>
      <w:r w:rsidRPr="00FF4988">
        <w:rPr>
          <w:b/>
        </w:rPr>
        <w:t>»</w:t>
      </w:r>
    </w:p>
    <w:p w:rsidR="00B74FA4" w:rsidRPr="00FF4988" w:rsidRDefault="00B74FA4" w:rsidP="00B74FA4">
      <w:pPr>
        <w:jc w:val="center"/>
        <w:rPr>
          <w:b/>
        </w:rPr>
      </w:pPr>
    </w:p>
    <w:p w:rsidR="00B74FA4" w:rsidRPr="00FF4988" w:rsidRDefault="00B74FA4" w:rsidP="00B74FA4">
      <w:pPr>
        <w:jc w:val="center"/>
        <w:rPr>
          <w:b/>
        </w:rPr>
      </w:pPr>
    </w:p>
    <w:p w:rsidR="00B74FA4" w:rsidRPr="00FF4988" w:rsidRDefault="00B74FA4" w:rsidP="00B74FA4">
      <w:pPr>
        <w:ind w:firstLine="709"/>
        <w:jc w:val="center"/>
        <w:rPr>
          <w:b/>
        </w:rPr>
      </w:pPr>
    </w:p>
    <w:p w:rsidR="00B74FA4" w:rsidRPr="00FF4988" w:rsidRDefault="00B74FA4" w:rsidP="00B74FA4">
      <w:pPr>
        <w:ind w:firstLine="709"/>
        <w:jc w:val="center"/>
        <w:rPr>
          <w:b/>
        </w:rPr>
      </w:pPr>
    </w:p>
    <w:p w:rsidR="00B74FA4" w:rsidRPr="00FF4988" w:rsidRDefault="00B74FA4" w:rsidP="00B74FA4">
      <w:pPr>
        <w:ind w:firstLine="709"/>
        <w:jc w:val="center"/>
        <w:rPr>
          <w:b/>
        </w:rPr>
      </w:pPr>
    </w:p>
    <w:p w:rsidR="00B74FA4" w:rsidRPr="00FF4988" w:rsidRDefault="00B74FA4" w:rsidP="00B74FA4">
      <w:pPr>
        <w:ind w:firstLine="709"/>
        <w:jc w:val="center"/>
        <w:rPr>
          <w:b/>
        </w:rPr>
      </w:pPr>
    </w:p>
    <w:p w:rsidR="00B74FA4" w:rsidRPr="00FF4988" w:rsidRDefault="00B74FA4" w:rsidP="00B74FA4">
      <w:pPr>
        <w:ind w:firstLine="709"/>
        <w:jc w:val="center"/>
        <w:rPr>
          <w:b/>
        </w:rPr>
      </w:pPr>
    </w:p>
    <w:p w:rsidR="00B74FA4" w:rsidRPr="00FF4988" w:rsidRDefault="00B74FA4" w:rsidP="00B74FA4">
      <w:pPr>
        <w:ind w:firstLine="709"/>
        <w:jc w:val="center"/>
      </w:pPr>
    </w:p>
    <w:p w:rsidR="00B74FA4" w:rsidRPr="0040183F" w:rsidRDefault="00B74FA4" w:rsidP="00B74FA4">
      <w:pPr>
        <w:spacing w:line="360" w:lineRule="auto"/>
        <w:jc w:val="center"/>
        <w:rPr>
          <w:b/>
          <w:sz w:val="44"/>
          <w:szCs w:val="44"/>
        </w:rPr>
      </w:pPr>
      <w:r w:rsidRPr="0040183F">
        <w:rPr>
          <w:b/>
          <w:sz w:val="44"/>
          <w:szCs w:val="44"/>
        </w:rPr>
        <w:t>ОТЧЕТ</w:t>
      </w:r>
    </w:p>
    <w:p w:rsidR="00B74FA4" w:rsidRPr="00FF4988" w:rsidRDefault="00B74FA4" w:rsidP="00B74FA4">
      <w:pPr>
        <w:spacing w:line="480" w:lineRule="auto"/>
        <w:jc w:val="center"/>
        <w:rPr>
          <w:b/>
        </w:rPr>
      </w:pPr>
      <w:r w:rsidRPr="00FF4988">
        <w:rPr>
          <w:b/>
        </w:rPr>
        <w:t>О ПРОИЗВОДСТВЕННОЙ  РАБОТЕ</w:t>
      </w:r>
    </w:p>
    <w:p w:rsidR="00B74FA4" w:rsidRPr="00FF4988" w:rsidRDefault="00B74FA4" w:rsidP="00B74FA4">
      <w:pPr>
        <w:spacing w:line="480" w:lineRule="auto"/>
        <w:jc w:val="center"/>
        <w:rPr>
          <w:b/>
        </w:rPr>
      </w:pPr>
      <w:r w:rsidRPr="00FF4988">
        <w:rPr>
          <w:b/>
        </w:rPr>
        <w:t>ФЕДЕРАЛЬНОГО ГОСУДАРСТВЕННОГО УЧРЕЖДЕНИЯ</w:t>
      </w:r>
    </w:p>
    <w:p w:rsidR="00B74FA4" w:rsidRDefault="00B74FA4" w:rsidP="00B74FA4">
      <w:pPr>
        <w:spacing w:line="480" w:lineRule="auto"/>
        <w:jc w:val="center"/>
        <w:rPr>
          <w:u w:val="single"/>
        </w:rPr>
      </w:pPr>
      <w:r w:rsidRPr="008B7140">
        <w:rPr>
          <w:u w:val="single"/>
        </w:rPr>
        <w:t xml:space="preserve">«ВСЕРОССИЙСКИЙ ГОСУДАРСТВЕННЫЙ ЦЕНТР КАЧЕСТВА И СТАНДАРТИЗАЦИИ ЛЕКАРСТВЕННЫХ СРЕДСТВ ДЛЯ ЖИВОТНЫХ И КОРМОВ» </w:t>
      </w:r>
    </w:p>
    <w:p w:rsidR="00B74FA4" w:rsidRPr="00FF4988" w:rsidRDefault="00B74FA4" w:rsidP="00B74FA4">
      <w:pPr>
        <w:spacing w:line="480" w:lineRule="auto"/>
        <w:jc w:val="center"/>
        <w:rPr>
          <w:b/>
        </w:rPr>
      </w:pPr>
    </w:p>
    <w:p w:rsidR="00B74FA4" w:rsidRPr="00FF4988" w:rsidRDefault="00B74FA4" w:rsidP="00B74FA4">
      <w:pPr>
        <w:spacing w:line="480" w:lineRule="auto"/>
        <w:jc w:val="center"/>
        <w:rPr>
          <w:b/>
        </w:rPr>
      </w:pPr>
      <w:r w:rsidRPr="00FF4988">
        <w:rPr>
          <w:b/>
        </w:rPr>
        <w:t xml:space="preserve">ЗА </w:t>
      </w:r>
      <w:r w:rsidR="00D744AB">
        <w:rPr>
          <w:b/>
          <w:lang w:val="en-US"/>
        </w:rPr>
        <w:t>I</w:t>
      </w:r>
      <w:r w:rsidR="00077AC6">
        <w:rPr>
          <w:b/>
          <w:lang w:val="en-US"/>
        </w:rPr>
        <w:t>I</w:t>
      </w:r>
      <w:r w:rsidR="00194848">
        <w:rPr>
          <w:b/>
          <w:lang w:val="en-US"/>
        </w:rPr>
        <w:t>I</w:t>
      </w:r>
      <w:r w:rsidR="00D744AB">
        <w:rPr>
          <w:b/>
        </w:rPr>
        <w:t xml:space="preserve"> КВАРТАЛ 2013</w:t>
      </w:r>
      <w:r w:rsidRPr="00FF4988">
        <w:rPr>
          <w:b/>
        </w:rPr>
        <w:t xml:space="preserve"> ГОД</w:t>
      </w:r>
      <w:r>
        <w:rPr>
          <w:b/>
        </w:rPr>
        <w:t>А</w:t>
      </w:r>
    </w:p>
    <w:p w:rsidR="00B74FA4" w:rsidRPr="00FF4988" w:rsidRDefault="00B74FA4" w:rsidP="00B74FA4">
      <w:pPr>
        <w:jc w:val="center"/>
      </w:pPr>
    </w:p>
    <w:p w:rsidR="00B74FA4" w:rsidRPr="00FF4988" w:rsidRDefault="00B74FA4" w:rsidP="00B74FA4">
      <w:pPr>
        <w:ind w:firstLine="709"/>
      </w:pPr>
    </w:p>
    <w:p w:rsidR="00B74FA4" w:rsidRPr="00FF4988" w:rsidRDefault="00B74FA4" w:rsidP="00B74FA4">
      <w:pPr>
        <w:ind w:firstLine="709"/>
      </w:pPr>
    </w:p>
    <w:p w:rsidR="00B74FA4" w:rsidRPr="00FF4988" w:rsidRDefault="00B74FA4" w:rsidP="00B74FA4">
      <w:pPr>
        <w:ind w:firstLine="709"/>
      </w:pPr>
    </w:p>
    <w:p w:rsidR="00B74FA4" w:rsidRPr="00FF4988" w:rsidRDefault="00B74FA4" w:rsidP="00B74FA4">
      <w:pPr>
        <w:ind w:firstLine="709"/>
      </w:pPr>
    </w:p>
    <w:p w:rsidR="00B74FA4" w:rsidRPr="00FF4988" w:rsidRDefault="00B74FA4" w:rsidP="00B74FA4">
      <w:pPr>
        <w:ind w:firstLine="709"/>
      </w:pPr>
    </w:p>
    <w:p w:rsidR="00B74FA4" w:rsidRDefault="00B74FA4" w:rsidP="00B74FA4">
      <w:pPr>
        <w:ind w:firstLine="709"/>
      </w:pPr>
    </w:p>
    <w:p w:rsidR="00B74FA4" w:rsidRDefault="00B74FA4" w:rsidP="00B74FA4">
      <w:pPr>
        <w:ind w:firstLine="709"/>
      </w:pPr>
    </w:p>
    <w:p w:rsidR="00B74FA4" w:rsidRDefault="00B74FA4" w:rsidP="00B74FA4">
      <w:pPr>
        <w:ind w:firstLine="709"/>
      </w:pPr>
    </w:p>
    <w:p w:rsidR="00B74FA4" w:rsidRDefault="00B74FA4" w:rsidP="00B74FA4">
      <w:pPr>
        <w:ind w:firstLine="709"/>
      </w:pPr>
    </w:p>
    <w:p w:rsidR="00B74FA4" w:rsidRDefault="00B74FA4" w:rsidP="00B74FA4">
      <w:pPr>
        <w:ind w:firstLine="709"/>
      </w:pPr>
    </w:p>
    <w:p w:rsidR="00B74FA4" w:rsidRDefault="00B74FA4" w:rsidP="00B74FA4">
      <w:pPr>
        <w:ind w:firstLine="709"/>
      </w:pPr>
    </w:p>
    <w:p w:rsidR="00B74FA4" w:rsidRDefault="00B74FA4" w:rsidP="00B74FA4">
      <w:pPr>
        <w:ind w:firstLine="709"/>
      </w:pPr>
    </w:p>
    <w:p w:rsidR="00B74FA4" w:rsidRDefault="00B74FA4" w:rsidP="00B74FA4">
      <w:pPr>
        <w:ind w:firstLine="709"/>
      </w:pPr>
    </w:p>
    <w:p w:rsidR="00B74FA4" w:rsidRDefault="00B74FA4" w:rsidP="00B74FA4">
      <w:pPr>
        <w:ind w:firstLine="709"/>
      </w:pPr>
    </w:p>
    <w:p w:rsidR="00B74FA4" w:rsidRDefault="00B74FA4" w:rsidP="00B74FA4">
      <w:pPr>
        <w:ind w:firstLine="709"/>
      </w:pPr>
    </w:p>
    <w:p w:rsidR="00B74FA4" w:rsidRDefault="00B74FA4" w:rsidP="00B74FA4">
      <w:pPr>
        <w:ind w:firstLine="709"/>
      </w:pPr>
    </w:p>
    <w:p w:rsidR="00B74FA4" w:rsidRDefault="00B74FA4" w:rsidP="00B74FA4">
      <w:pPr>
        <w:ind w:firstLine="709"/>
      </w:pPr>
    </w:p>
    <w:p w:rsidR="00B74FA4" w:rsidRDefault="00B74FA4" w:rsidP="00B74FA4">
      <w:pPr>
        <w:ind w:firstLine="709"/>
      </w:pPr>
    </w:p>
    <w:p w:rsidR="00B74FA4" w:rsidRPr="00FF4988" w:rsidRDefault="00B74FA4" w:rsidP="00B74FA4">
      <w:pPr>
        <w:ind w:firstLine="709"/>
      </w:pPr>
    </w:p>
    <w:p w:rsidR="00B74FA4" w:rsidRPr="00FF4988" w:rsidRDefault="00B74FA4" w:rsidP="00B74FA4">
      <w:pPr>
        <w:ind w:firstLine="709"/>
      </w:pPr>
    </w:p>
    <w:p w:rsidR="00B74FA4" w:rsidRDefault="00B74FA4" w:rsidP="00B74FA4">
      <w:pPr>
        <w:tabs>
          <w:tab w:val="left" w:pos="4320"/>
        </w:tabs>
        <w:jc w:val="center"/>
        <w:rPr>
          <w:b/>
        </w:rPr>
      </w:pPr>
      <w:r w:rsidRPr="00FF4988">
        <w:rPr>
          <w:b/>
        </w:rPr>
        <w:t>г.</w:t>
      </w:r>
      <w:r>
        <w:rPr>
          <w:b/>
        </w:rPr>
        <w:t xml:space="preserve"> Москва</w:t>
      </w:r>
    </w:p>
    <w:p w:rsidR="00B74FA4" w:rsidRPr="00FF4988" w:rsidRDefault="00B74FA4" w:rsidP="00B74FA4">
      <w:pPr>
        <w:tabs>
          <w:tab w:val="left" w:pos="4320"/>
        </w:tabs>
        <w:jc w:val="center"/>
        <w:rPr>
          <w:b/>
        </w:rPr>
        <w:sectPr w:rsidR="00B74FA4" w:rsidRPr="00FF4988" w:rsidSect="005F79A2">
          <w:footerReference w:type="even" r:id="rId8"/>
          <w:foot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FF4988">
        <w:rPr>
          <w:b/>
        </w:rPr>
        <w:t xml:space="preserve"> </w:t>
      </w:r>
      <w:r w:rsidR="00194848">
        <w:rPr>
          <w:b/>
        </w:rPr>
        <w:t>сентябрь</w:t>
      </w:r>
      <w:r>
        <w:rPr>
          <w:b/>
        </w:rPr>
        <w:t xml:space="preserve"> </w:t>
      </w:r>
      <w:r w:rsidRPr="00FF4988">
        <w:rPr>
          <w:b/>
        </w:rPr>
        <w:t xml:space="preserve"> 201</w:t>
      </w:r>
      <w:r w:rsidR="00D744AB">
        <w:rPr>
          <w:b/>
        </w:rPr>
        <w:t>3</w:t>
      </w:r>
      <w:r w:rsidRPr="00FF4988">
        <w:rPr>
          <w:b/>
        </w:rPr>
        <w:t xml:space="preserve"> г.</w:t>
      </w:r>
    </w:p>
    <w:p w:rsidR="00B74FA4" w:rsidRPr="008678D6" w:rsidRDefault="00B74FA4" w:rsidP="00B74FA4">
      <w:pPr>
        <w:pStyle w:val="3"/>
        <w:spacing w:before="120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Toc154480392"/>
      <w:bookmarkStart w:id="2" w:name="_Toc287536825"/>
      <w:bookmarkStart w:id="3" w:name="_Toc151888723"/>
      <w:bookmarkStart w:id="4" w:name="_Toc154480389"/>
      <w:r w:rsidRPr="008678D6">
        <w:rPr>
          <w:rFonts w:ascii="Times New Roman" w:hAnsi="Times New Roman" w:cs="Times New Roman"/>
          <w:i/>
          <w:iCs/>
          <w:sz w:val="24"/>
          <w:szCs w:val="24"/>
        </w:rPr>
        <w:lastRenderedPageBreak/>
        <w:t>Зона обслуживани</w:t>
      </w:r>
      <w:bookmarkEnd w:id="1"/>
      <w:r w:rsidRPr="008678D6">
        <w:rPr>
          <w:rFonts w:ascii="Times New Roman" w:hAnsi="Times New Roman" w:cs="Times New Roman"/>
          <w:i/>
          <w:iCs/>
          <w:sz w:val="24"/>
          <w:szCs w:val="24"/>
        </w:rPr>
        <w:t>я</w:t>
      </w:r>
      <w:bookmarkEnd w:id="2"/>
    </w:p>
    <w:bookmarkEnd w:id="3"/>
    <w:bookmarkEnd w:id="4"/>
    <w:p w:rsidR="00B74FA4" w:rsidRDefault="00B74FA4" w:rsidP="00B74FA4">
      <w:pPr>
        <w:jc w:val="both"/>
      </w:pPr>
      <w:r w:rsidRPr="00FF4988">
        <w:t xml:space="preserve">В зону </w:t>
      </w:r>
      <w:r>
        <w:t>обслуживания Учреждения входят все субъекты Российской Федерации.</w:t>
      </w:r>
      <w:r w:rsidRPr="00FF4988">
        <w:t xml:space="preserve"> </w:t>
      </w:r>
    </w:p>
    <w:p w:rsidR="00244705" w:rsidRDefault="00244705" w:rsidP="00B74FA4">
      <w:pPr>
        <w:jc w:val="both"/>
      </w:pPr>
    </w:p>
    <w:p w:rsidR="00244705" w:rsidRDefault="00244705" w:rsidP="00B74FA4">
      <w:pPr>
        <w:jc w:val="both"/>
      </w:pPr>
    </w:p>
    <w:tbl>
      <w:tblPr>
        <w:tblW w:w="10000" w:type="dxa"/>
        <w:tblInd w:w="93" w:type="dxa"/>
        <w:tblLook w:val="0000" w:firstRow="0" w:lastRow="0" w:firstColumn="0" w:lastColumn="0" w:noHBand="0" w:noVBand="0"/>
      </w:tblPr>
      <w:tblGrid>
        <w:gridCol w:w="6400"/>
        <w:gridCol w:w="1200"/>
        <w:gridCol w:w="1220"/>
        <w:gridCol w:w="915"/>
        <w:gridCol w:w="265"/>
      </w:tblGrid>
      <w:tr w:rsidR="00244705" w:rsidTr="00244705">
        <w:trPr>
          <w:gridAfter w:val="1"/>
          <w:wAfter w:w="265" w:type="dxa"/>
          <w:trHeight w:val="510"/>
        </w:trPr>
        <w:tc>
          <w:tcPr>
            <w:tcW w:w="9735" w:type="dxa"/>
            <w:gridSpan w:val="4"/>
            <w:shd w:val="clear" w:color="auto" w:fill="auto"/>
          </w:tcPr>
          <w:p w:rsidR="00244705" w:rsidRPr="00244705" w:rsidRDefault="00244705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244705">
              <w:rPr>
                <w:rFonts w:ascii="Arial CYR" w:hAnsi="Arial CYR" w:cs="Arial CYR"/>
                <w:b/>
                <w:bCs/>
                <w:i/>
                <w:iCs/>
              </w:rPr>
              <w:t>Анализ результатов исследований ФГУ «ВГНКИ» за 3 квартал 2013 года в сравнении с 3 кварталом 2012 года.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Таблица № 1.  Платные и бесплатные исследования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05" w:rsidRDefault="00244705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7E4BC"/>
            <w:hideMark/>
          </w:tcPr>
          <w:p w:rsidR="00244705" w:rsidRDefault="0024470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Проведено исследований   </w:t>
            </w: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28"/>
                <w:szCs w:val="28"/>
              </w:rPr>
              <w:t>I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44705" w:rsidRDefault="0024470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III кв 2012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44705" w:rsidRDefault="0024470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III кв 2013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244705" w:rsidRDefault="002447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 кв. 2013 г. к III кв. 2012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705" w:rsidRDefault="0024470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05" w:rsidRDefault="002447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Поступило материала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5073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180,02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Проведено исследований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23459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245,26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Выявлено положительных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53,61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Отношение положительных к общему числу исследований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6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7E4BC"/>
            <w:hideMark/>
          </w:tcPr>
          <w:p w:rsidR="00244705" w:rsidRDefault="0024470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Проведено исследований по зоне обслуживания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 xml:space="preserve"> Ia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44705" w:rsidRDefault="0024470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III кв 2012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44705" w:rsidRDefault="0024470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III кв 2013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244705" w:rsidRDefault="002447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 кв. 2013 г. к III кв. 2012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705" w:rsidRDefault="0024470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05" w:rsidRDefault="002447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Москва, Московская и Тульская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7489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254,90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Санкт-Петербург и Ленинградская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524,14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Приморский край и Сахалинская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333,33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Респ. Удмуртия и Кировская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813,04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и Смоленская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3 700,00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Липецкая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63,67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Новгородская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Новосибирская область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Камчатский и Чукотский край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Калужская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1 566,67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Ярославская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171,43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Свердловская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9,64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Вологодская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Белгородская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428,95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Владимирская 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272,31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Респ. Саха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Брестская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Респ. Чувашия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Калининградская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87,50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Магаданская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Импорт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2781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221,24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Орловская и Курская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109,09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Мордовия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Воронежская и Волгоградская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144,76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Кемеровская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Костромская и Ивановская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Краснодарский край и Республика Адыгея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2662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491,14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Нижегородская обл. и Республика Марий Эл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Карелия, Архангельская обл. и Ненецкий автономный округ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239,29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Хакасия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Рязанская и Тамбовская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6 166,67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Саратовская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8 900,00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210,95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Тверская и Псковская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191,90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46,15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Респ. Башкортостан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Пермская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80,77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70,00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Респ. Татарстан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42,86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Самарская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Северная Осетия-Алания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Ульяновская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Кировская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hideMark/>
          </w:tcPr>
          <w:p w:rsidR="00244705" w:rsidRDefault="0024470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Проведено бесплатных исследований  (за счет ФБ)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 xml:space="preserve"> II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44705" w:rsidRDefault="0024470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III кв 2012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44705" w:rsidRDefault="0024470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III кв 2013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244705" w:rsidRDefault="002447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 кв. 2013 г. к III кв. 2012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05" w:rsidRDefault="0024470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05" w:rsidRDefault="002447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Поступило материала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2783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740,16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Проведено исследований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11214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1 443,24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Выявлено положительных проб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Отношение положительных к общему числу исследований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7E4BC"/>
            <w:hideMark/>
          </w:tcPr>
          <w:p w:rsidR="00244705" w:rsidRDefault="0024470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Проведено бесплатных исследований по зоне обслуживания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 xml:space="preserve"> IIa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44705" w:rsidRDefault="0024470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III кв 2012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44705" w:rsidRDefault="0024470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III кв 2013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244705" w:rsidRDefault="002447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 кв. 2013 г. к III кв. 2012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705" w:rsidRDefault="0024470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05" w:rsidRDefault="002447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Москва, Московская и Тульская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954,25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Санкт-Петербург и Ленинградская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1 251,19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Приморский край и Сахалинская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333,33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Магаданская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Белгородская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1 342,86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Кировская обл. и Респ. Удмуртия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813,04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Липецкая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1 018,75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Респ. Башкортостан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Рязанская и Тамбовская области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и Смоленская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1845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Новосибирская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Калужская обл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1 566,67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Новгородская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и Смоленская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Орловская и Курская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Самарская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Кемеровская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Сахалинская область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Респ. Мордовия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Камчатский край и и Чукотский АО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Пермский край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Ярославская обл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171,43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Коми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Воронежская и Вологодская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Забайкальский край и Амурская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9,64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Тверская и Псковская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Калининградская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261,67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Респ. Алтай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Дагестан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Импорт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Кировская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Северная Осетия-Алания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1 548,15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Саратовская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Краснодарский край и Республика Адыгея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3 677,78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hideMark/>
          </w:tcPr>
          <w:p w:rsidR="00244705" w:rsidRDefault="0024470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Проведено платных исследований   (за счет ПД)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>III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44705" w:rsidRDefault="0024470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III кв 2012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44705" w:rsidRDefault="0024470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III кв 2013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244705" w:rsidRDefault="002447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 кв. 2013 г. к III кв. 2012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05" w:rsidRDefault="0024470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05" w:rsidRDefault="002447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Поступило материала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93,78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Проведено исследований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12245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139,34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Выявлено положительных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45,06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Отношение положительных к общему числу исследований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hideMark/>
          </w:tcPr>
          <w:p w:rsidR="00244705" w:rsidRDefault="0024470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Проведено платных исследований по зоне обслуживания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>IIIa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44705" w:rsidRDefault="0024470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III кв 2012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44705" w:rsidRDefault="0024470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III кв 2013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244705" w:rsidRDefault="002447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 кв. 2013 г. к III кв. 2012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05" w:rsidRDefault="0024470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05" w:rsidRDefault="002447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Москва и МО и Тульская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4569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194,59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Санкт-Петербург и Ленинградская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107,84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Брянская и Смоленская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130,23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Вологодская обл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Респ. Чувашия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Белгородская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80,00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Ростовская область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2,47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Брестская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Камчатский и Чукотский край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Алтайский край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Респ. Саха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Новгородская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Свердловская область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Новосибирская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272,31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Магаданская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Импорт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2079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165,39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Саратовская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33,33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Воронежская и Волгоградская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144,76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Калининградская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34,18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Кемеровская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Костромская и Ивановская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Краснодарский край и Республика Адыгея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1338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264,43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Нижегородская обл. и Республика Марий Эл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Орловская и Курская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102,86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Карелия, Архангельская обл. и Ненецкий автономный округ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239,29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Република Хакасия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Рязанская и Тамбовская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1 000,00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Тверская и Псковская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1674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204,15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Удмуртская Республика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46,15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Липецкая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Респ. Башкортостан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Пермская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70,00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80,77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Респ.Татарстан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Респ. Мордовия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Кировская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Оренбургская область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Татарстан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Тверская и Псковская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85,11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Ульяновская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8,67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Челябинская область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Ставропольский край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hideMark/>
          </w:tcPr>
          <w:p w:rsidR="00244705" w:rsidRDefault="0024470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Ветеринария всего 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44705" w:rsidRDefault="0024470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III кв 2012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44705" w:rsidRDefault="0024470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III кв 2013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244705" w:rsidRDefault="002447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 кв. 2013 г. к III кв. 2012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05" w:rsidRDefault="0024470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05" w:rsidRDefault="002447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Количество проб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2776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228,29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Проведено исследований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10731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201,14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Выявлено положительных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99,06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Доля ветеринарных услуг в деятельности учреждения  </w:t>
            </w:r>
            <w:r>
              <w:rPr>
                <w:rFonts w:ascii="Arial CYR" w:hAnsi="Arial CYR" w:cs="Arial CYR"/>
                <w:b/>
                <w:bCs/>
                <w:i/>
                <w:iCs/>
                <w:color w:val="0066CC"/>
                <w:sz w:val="28"/>
                <w:szCs w:val="28"/>
              </w:rPr>
              <w:t>1"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 бесплатные: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Количество проб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Количество исследований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3994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Выявлено положительных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Проведено  исследований по ветеринарии по сертификации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 xml:space="preserve"> 2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44705" w:rsidRDefault="0024470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III кв 2012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44705" w:rsidRDefault="0024470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III кв 2013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244705" w:rsidRDefault="002447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 кв. 2013 г. к III кв. 2012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05" w:rsidRDefault="002447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Количество проб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55,44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Проведено исследований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5069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142,75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Выявлено положительных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66,67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Проведено  исследований по ветеринарии по регистрации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>3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44705" w:rsidRDefault="0024470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III кв 2012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44705" w:rsidRDefault="0024470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III кв 2013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244705" w:rsidRDefault="002447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 кв. 2013 г. к III кв. 2012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05" w:rsidRDefault="002447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Количество проб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91,41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Проведено исследований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2061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158,42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Выявлено положительных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142,86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hideMark/>
          </w:tcPr>
          <w:p w:rsidR="00244705" w:rsidRDefault="0024470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Мониторинг (ФБ)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 xml:space="preserve"> 4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44705" w:rsidRDefault="0024470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III кв 2012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44705" w:rsidRDefault="0024470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III кв 2013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244705" w:rsidRDefault="002447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 кв. 2013 г. к III кв. 2012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05" w:rsidRDefault="0024470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05" w:rsidRDefault="002447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Поступило материала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760,00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Проведено исследований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745,55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Выявлено положительных проб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103,85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hideMark/>
          </w:tcPr>
          <w:p w:rsidR="00244705" w:rsidRDefault="0024470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Мониторинг по зоне обслуживания 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>4a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44705" w:rsidRDefault="0024470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III кв 2012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44705" w:rsidRDefault="0024470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III кв 2013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244705" w:rsidRDefault="002447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 кв. 2013 г. к III кв. 2012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05" w:rsidRDefault="0024470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05" w:rsidRDefault="002447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Москва, Московская и Тульская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Проб отобрано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452,70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Проведено исследований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742,02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Выявлено положительных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58,33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г. Санкт-Петербург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Проб отобрано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155,56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Проведено исследований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260,76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Выявлено положительных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31,82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Приморский край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Проб отобрано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247,62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Проведено исследований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333,33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Выявлено положительных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62,50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Калужская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Проб отобрано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1 500,00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Проведено исследований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1 566,67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Выявлено положительных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Кировская обл. и Республика Удмуртия.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Проб отобрано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239,13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Проведено исследований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813,04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Выявлено положительных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450,00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Белгородская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Проб отобрано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Проведено исследований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Выявлено положительных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Респ. Башкортостан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Проб отобрано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Проведено исследований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Выявлено положительных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Рязанская и Тамбовская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Проб отобрано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Проведено исследований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Выявлено положительных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Калининградская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Проб отобрано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311,54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Проведено исследований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261,67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Выявлено положительных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Краснодарский край и Респ.Адыгея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Проб отобрано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19,05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Проведено исследований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12,24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Выявлено положительных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Камчатский и Чукотский край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Проб отобрано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Проведено исследований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Выявлено положительных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Свердловская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Проб отобрано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8,89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Проведено исследований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9,64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Выявлено положительных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Ярославская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Проб отобрано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Проведено исследований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171,43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Выявлено положительных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Липецкая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Проб отобрано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744,44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Проведено исследований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1 018,75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Выявлено положительных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40,00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Северная Осетия-Алания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Проб отобрано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Проведено исследований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Выявлено положительных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Самарская обл.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Проб отобрано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Проведено исследований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Выявлено положительных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05" w:rsidRDefault="002447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hideMark/>
          </w:tcPr>
          <w:p w:rsidR="00244705" w:rsidRDefault="0024470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Поступило продукции по линии РСХН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44705" w:rsidRDefault="0024470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III кв 2012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44705" w:rsidRDefault="0024470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III кв 2013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244705" w:rsidRDefault="002447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 кв. 2013 г. к III кв. 2012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05" w:rsidRDefault="0024470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05" w:rsidRDefault="002447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 Пищевая продукция</w:t>
            </w:r>
            <w:r>
              <w:rPr>
                <w:rFonts w:ascii="Arial CYR" w:hAnsi="Arial CYR" w:cs="Arial CYR"/>
                <w:b/>
                <w:bCs/>
                <w:i/>
                <w:iCs/>
                <w:color w:val="0000FF"/>
                <w:sz w:val="28"/>
                <w:szCs w:val="28"/>
              </w:rPr>
              <w:t xml:space="preserve"> 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760,00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мясо и мясная продукция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219,81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молоко и молочная продукция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289,29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рыба и рыбная продукция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175,76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кормовые добавки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растительная продукция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181,82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2.Корма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 w:rsidP="00421EC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="00421EC4">
              <w:rPr>
                <w:rFonts w:ascii="Arial CYR" w:hAnsi="Arial CYR" w:cs="Arial CYR"/>
                <w:sz w:val="20"/>
                <w:szCs w:val="20"/>
              </w:rPr>
              <w:t xml:space="preserve">3. Пробы </w:t>
            </w:r>
            <w:r w:rsidR="00675EA3">
              <w:rPr>
                <w:rFonts w:ascii="Arial CYR" w:hAnsi="Arial CYR" w:cs="Arial CYR"/>
                <w:sz w:val="20"/>
                <w:szCs w:val="20"/>
              </w:rPr>
              <w:t xml:space="preserve">сыворотки крови, аллергические и </w:t>
            </w:r>
            <w:r w:rsidR="00421EC4">
              <w:rPr>
                <w:rFonts w:ascii="Arial CYR" w:hAnsi="Arial CYR" w:cs="Arial CYR"/>
                <w:sz w:val="20"/>
                <w:szCs w:val="20"/>
              </w:rPr>
              <w:t xml:space="preserve">паталогического материала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948E8" w:rsidP="002948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Всего по направлениям РСХН бесплатных образцов </w:t>
            </w:r>
            <w:r>
              <w:rPr>
                <w:rFonts w:ascii="Arial CYR" w:hAnsi="Arial CYR" w:cs="Arial CYR"/>
                <w:b/>
                <w:bCs/>
                <w:i/>
                <w:iCs/>
                <w:color w:val="0000FF"/>
                <w:sz w:val="28"/>
                <w:szCs w:val="28"/>
              </w:rPr>
              <w:t xml:space="preserve"> 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 w:rsidP="002948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2948E8">
              <w:rPr>
                <w:rFonts w:ascii="Arial CYR" w:hAnsi="Arial CYR" w:cs="Arial CYR"/>
                <w:sz w:val="20"/>
                <w:szCs w:val="20"/>
              </w:rPr>
              <w:t>204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760,00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705" w:rsidRDefault="002447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Итого платных и бесплатных образцов от РСХН 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i/>
                <w:iCs/>
                <w:color w:val="0000FF"/>
                <w:sz w:val="28"/>
                <w:szCs w:val="28"/>
              </w:rPr>
              <w:t>B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 w:rsidP="002948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2948E8">
              <w:rPr>
                <w:rFonts w:ascii="Arial CYR" w:hAnsi="Arial CYR" w:cs="Arial CYR"/>
                <w:sz w:val="20"/>
                <w:szCs w:val="20"/>
              </w:rPr>
              <w:t>353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619,43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hideMark/>
          </w:tcPr>
          <w:p w:rsidR="00244705" w:rsidRDefault="0024470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Количество специалистов лаборатории, повысивших квалификацию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</w:tr>
      <w:tr w:rsidR="00244705" w:rsidTr="002447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hideMark/>
          </w:tcPr>
          <w:p w:rsidR="00244705" w:rsidRDefault="0024470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Участие в сличительных испытаниях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44705" w:rsidRDefault="002447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44705" w:rsidRDefault="002447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244705" w:rsidRDefault="00244705" w:rsidP="003E288D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Cs w:val="0"/>
          <w:sz w:val="24"/>
          <w:szCs w:val="24"/>
          <w:u w:val="single"/>
        </w:rPr>
      </w:pPr>
    </w:p>
    <w:p w:rsidR="00244705" w:rsidRDefault="00244705" w:rsidP="00244705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 w:rsidRPr="00244705">
        <w:rPr>
          <w:rFonts w:ascii="Times New Roman" w:hAnsi="Times New Roman" w:cs="Times New Roman"/>
          <w:bCs w:val="0"/>
          <w:sz w:val="24"/>
          <w:szCs w:val="24"/>
          <w:u w:val="single"/>
        </w:rPr>
        <w:t>По Отделу безопасности кормов и пищевых продуктов</w:t>
      </w:r>
    </w:p>
    <w:p w:rsidR="00244705" w:rsidRPr="00244705" w:rsidRDefault="00244705" w:rsidP="00244705"/>
    <w:p w:rsidR="003E288D" w:rsidRPr="006D65AE" w:rsidRDefault="003E288D" w:rsidP="003E288D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Pr="006D65AE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III</w:t>
      </w:r>
      <w:r w:rsidRPr="006D65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квартале 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 г. </w:t>
      </w:r>
      <w:r w:rsidRPr="006D65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ФГБУ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«ВГНКИ»</w:t>
      </w:r>
      <w:r w:rsidRPr="006D65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или подтверждение соответствия на техническую компетентность в соответствии  с </w:t>
      </w:r>
      <w:r w:rsidRPr="006D65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требованиям стандарта ИСО/МЭК 17025:2005 </w:t>
      </w:r>
      <w:r w:rsidRPr="009618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участи</w:t>
      </w:r>
      <w:r w:rsidRPr="006D65AE">
        <w:rPr>
          <w:rFonts w:ascii="Times New Roman" w:hAnsi="Times New Roman" w:cs="Times New Roman"/>
          <w:b w:val="0"/>
          <w:bCs w:val="0"/>
          <w:sz w:val="24"/>
          <w:szCs w:val="24"/>
        </w:rPr>
        <w:t>ем в межлабор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аторных сравнительных испытаниях, организуемых приз</w:t>
      </w:r>
      <w:r w:rsidRPr="006D65AE"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ан</w:t>
      </w:r>
      <w:r w:rsidRPr="006D65AE">
        <w:rPr>
          <w:rFonts w:ascii="Times New Roman" w:hAnsi="Times New Roman" w:cs="Times New Roman"/>
          <w:b w:val="0"/>
          <w:bCs w:val="0"/>
          <w:sz w:val="24"/>
          <w:szCs w:val="24"/>
        </w:rPr>
        <w:t>ным провайдером.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D65AE">
        <w:rPr>
          <w:rFonts w:ascii="Times New Roman" w:hAnsi="Times New Roman" w:cs="Times New Roman"/>
          <w:b w:val="0"/>
          <w:sz w:val="24"/>
          <w:szCs w:val="24"/>
        </w:rPr>
        <w:t xml:space="preserve">Испытательные лаборатории ФГБУ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6D65AE">
        <w:rPr>
          <w:rFonts w:ascii="Times New Roman" w:hAnsi="Times New Roman" w:cs="Times New Roman"/>
          <w:b w:val="0"/>
          <w:sz w:val="24"/>
          <w:szCs w:val="24"/>
        </w:rPr>
        <w:t>ВГНКИ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приняли </w:t>
      </w:r>
      <w:r w:rsidRPr="006D65AE">
        <w:rPr>
          <w:rFonts w:ascii="Times New Roman" w:hAnsi="Times New Roman" w:cs="Times New Roman"/>
          <w:b w:val="0"/>
          <w:sz w:val="24"/>
          <w:szCs w:val="24"/>
        </w:rPr>
        <w:t xml:space="preserve">участие в схемах </w:t>
      </w:r>
      <w:r w:rsidRPr="006D65AE">
        <w:rPr>
          <w:rFonts w:ascii="Times New Roman" w:hAnsi="Times New Roman" w:cs="Times New Roman"/>
          <w:b w:val="0"/>
          <w:sz w:val="24"/>
          <w:szCs w:val="24"/>
          <w:lang w:val="en-US"/>
        </w:rPr>
        <w:t>FAPAS</w:t>
      </w:r>
      <w:r w:rsidRPr="006D65AE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® </w:t>
      </w:r>
      <w:r w:rsidRPr="006D65AE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65AE">
        <w:rPr>
          <w:rFonts w:ascii="Times New Roman" w:hAnsi="Times New Roman" w:cs="Times New Roman"/>
          <w:b w:val="0"/>
          <w:sz w:val="24"/>
          <w:szCs w:val="24"/>
        </w:rPr>
        <w:t xml:space="preserve">организуемых Агентством Министерства сельского хозяйства Великобритании FERA, аккредитованном </w:t>
      </w:r>
      <w:r w:rsidRPr="006D65AE">
        <w:rPr>
          <w:rFonts w:ascii="Times New Roman" w:hAnsi="Times New Roman" w:cs="Times New Roman"/>
          <w:b w:val="0"/>
          <w:sz w:val="24"/>
          <w:szCs w:val="24"/>
          <w:lang w:val="en-US"/>
        </w:rPr>
        <w:t>UKAS</w:t>
      </w:r>
      <w:r w:rsidRPr="006D65A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E288D" w:rsidRPr="006D65AE" w:rsidRDefault="003E288D" w:rsidP="003E288D">
      <w:pPr>
        <w:pStyle w:val="3"/>
        <w:spacing w:before="0" w:after="0"/>
        <w:jc w:val="both"/>
        <w:rPr>
          <w:b w:val="0"/>
          <w:bCs w:val="0"/>
          <w:sz w:val="24"/>
          <w:szCs w:val="24"/>
        </w:rPr>
      </w:pPr>
      <w:r w:rsidRPr="006D65AE">
        <w:rPr>
          <w:rFonts w:ascii="Times New Roman" w:hAnsi="Times New Roman" w:cs="Times New Roman"/>
          <w:b w:val="0"/>
          <w:bCs w:val="0"/>
          <w:sz w:val="24"/>
          <w:szCs w:val="24"/>
        </w:rPr>
        <w:t>Результаты участия в  межлабораторных сравнительных испытаниях представлены в таблице:</w:t>
      </w: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2126"/>
        <w:gridCol w:w="850"/>
        <w:gridCol w:w="1560"/>
        <w:gridCol w:w="1559"/>
        <w:gridCol w:w="1701"/>
      </w:tblGrid>
      <w:tr w:rsidR="003E288D" w:rsidRPr="006228C4" w:rsidTr="00690BBC">
        <w:trPr>
          <w:trHeight w:val="97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88D" w:rsidRPr="00145B49" w:rsidRDefault="003E288D" w:rsidP="00690BBC">
            <w:pPr>
              <w:jc w:val="center"/>
              <w:rPr>
                <w:b/>
                <w:sz w:val="20"/>
                <w:szCs w:val="20"/>
              </w:rPr>
            </w:pPr>
            <w:r w:rsidRPr="00145B49">
              <w:rPr>
                <w:b/>
                <w:sz w:val="20"/>
                <w:szCs w:val="20"/>
              </w:rPr>
              <w:t>Координатор МСИ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88D" w:rsidRPr="00145B49" w:rsidRDefault="003E288D" w:rsidP="00690BBC">
            <w:pPr>
              <w:jc w:val="center"/>
              <w:rPr>
                <w:b/>
                <w:sz w:val="20"/>
                <w:szCs w:val="20"/>
              </w:rPr>
            </w:pPr>
            <w:r w:rsidRPr="00145B49">
              <w:rPr>
                <w:b/>
                <w:sz w:val="20"/>
                <w:szCs w:val="20"/>
              </w:rPr>
              <w:t>Исследуемый материал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88D" w:rsidRPr="00145B49" w:rsidRDefault="003E288D" w:rsidP="00690BBC">
            <w:pPr>
              <w:jc w:val="center"/>
              <w:rPr>
                <w:b/>
                <w:sz w:val="20"/>
                <w:szCs w:val="20"/>
              </w:rPr>
            </w:pPr>
            <w:r w:rsidRPr="00145B49">
              <w:rPr>
                <w:b/>
                <w:sz w:val="20"/>
                <w:szCs w:val="20"/>
              </w:rPr>
              <w:t>Определяемый показатель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88D" w:rsidRPr="00145B49" w:rsidRDefault="003E288D" w:rsidP="00690BBC">
            <w:pPr>
              <w:jc w:val="center"/>
              <w:rPr>
                <w:b/>
                <w:sz w:val="20"/>
                <w:szCs w:val="20"/>
              </w:rPr>
            </w:pPr>
            <w:r w:rsidRPr="00145B49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-</w:t>
            </w:r>
            <w:r w:rsidRPr="00145B49">
              <w:rPr>
                <w:b/>
                <w:sz w:val="20"/>
                <w:szCs w:val="20"/>
              </w:rPr>
              <w:t>во обр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88D" w:rsidRPr="00145B49" w:rsidRDefault="003E288D" w:rsidP="00690BBC">
            <w:pPr>
              <w:jc w:val="center"/>
              <w:rPr>
                <w:b/>
                <w:sz w:val="20"/>
                <w:szCs w:val="20"/>
              </w:rPr>
            </w:pPr>
            <w:r w:rsidRPr="00145B49">
              <w:rPr>
                <w:b/>
                <w:sz w:val="20"/>
                <w:szCs w:val="20"/>
              </w:rPr>
              <w:t>Количество исследований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288D" w:rsidRPr="00145B49" w:rsidRDefault="003E288D" w:rsidP="00690BBC">
            <w:pPr>
              <w:jc w:val="center"/>
              <w:rPr>
                <w:b/>
                <w:sz w:val="20"/>
                <w:szCs w:val="20"/>
              </w:rPr>
            </w:pPr>
            <w:r w:rsidRPr="00145B49">
              <w:rPr>
                <w:b/>
                <w:sz w:val="20"/>
                <w:szCs w:val="20"/>
              </w:rPr>
              <w:t>Количество сопоставимых результатов исследований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88D" w:rsidRPr="00145B49" w:rsidRDefault="003E288D" w:rsidP="00690BBC">
            <w:pPr>
              <w:jc w:val="center"/>
              <w:rPr>
                <w:b/>
                <w:sz w:val="20"/>
                <w:szCs w:val="20"/>
              </w:rPr>
            </w:pPr>
            <w:r w:rsidRPr="00145B49">
              <w:rPr>
                <w:b/>
                <w:sz w:val="20"/>
                <w:szCs w:val="20"/>
              </w:rPr>
              <w:t>Израсходовано средств</w:t>
            </w:r>
          </w:p>
          <w:p w:rsidR="003E288D" w:rsidRPr="00145B49" w:rsidRDefault="003E288D" w:rsidP="00690BBC">
            <w:pPr>
              <w:jc w:val="center"/>
              <w:rPr>
                <w:b/>
                <w:sz w:val="20"/>
                <w:szCs w:val="20"/>
              </w:rPr>
            </w:pPr>
            <w:r w:rsidRPr="00145B49">
              <w:rPr>
                <w:b/>
                <w:sz w:val="20"/>
                <w:szCs w:val="20"/>
              </w:rPr>
              <w:t>(тыс. руб)</w:t>
            </w:r>
          </w:p>
        </w:tc>
      </w:tr>
      <w:tr w:rsidR="003E288D" w:rsidRPr="006228C4" w:rsidTr="00690BBC">
        <w:trPr>
          <w:trHeight w:val="7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8D" w:rsidRPr="00EC529E" w:rsidRDefault="003E288D" w:rsidP="00690BBC">
            <w:pPr>
              <w:rPr>
                <w:sz w:val="20"/>
                <w:szCs w:val="20"/>
              </w:rPr>
            </w:pPr>
            <w:r w:rsidRPr="00EC529E">
              <w:rPr>
                <w:sz w:val="20"/>
                <w:szCs w:val="20"/>
              </w:rPr>
              <w:t>FERA, Великобритания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Pr="00EC529E" w:rsidRDefault="003E288D" w:rsidP="00690BBC">
            <w:pPr>
              <w:pStyle w:val="a5"/>
              <w:tabs>
                <w:tab w:val="left" w:pos="426"/>
              </w:tabs>
              <w:jc w:val="both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премикс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Pr="00EC529E" w:rsidRDefault="003E288D" w:rsidP="00690BBC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Витамины Д3, 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Pr="00EC529E" w:rsidRDefault="003E288D" w:rsidP="00690BBC">
            <w:pPr>
              <w:jc w:val="center"/>
              <w:rPr>
                <w:sz w:val="20"/>
                <w:szCs w:val="20"/>
              </w:rPr>
            </w:pPr>
            <w:r w:rsidRPr="00EC529E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Pr="00EC529E" w:rsidRDefault="003E288D" w:rsidP="00690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Pr="00EC529E" w:rsidRDefault="003E288D" w:rsidP="00690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Pr="00EC529E" w:rsidRDefault="003E288D" w:rsidP="00690BBC">
            <w:pPr>
              <w:jc w:val="center"/>
              <w:rPr>
                <w:sz w:val="20"/>
                <w:szCs w:val="20"/>
              </w:rPr>
            </w:pPr>
            <w:r w:rsidRPr="00EC529E">
              <w:rPr>
                <w:sz w:val="20"/>
                <w:szCs w:val="20"/>
              </w:rPr>
              <w:t>32,19</w:t>
            </w:r>
          </w:p>
        </w:tc>
      </w:tr>
      <w:tr w:rsidR="003E288D" w:rsidRPr="006228C4" w:rsidTr="00690BBC">
        <w:trPr>
          <w:trHeight w:val="7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8D" w:rsidRPr="00EC529E" w:rsidRDefault="003E288D" w:rsidP="00690BBC">
            <w:pPr>
              <w:rPr>
                <w:sz w:val="20"/>
                <w:szCs w:val="20"/>
              </w:rPr>
            </w:pPr>
            <w:r w:rsidRPr="00EC529E">
              <w:rPr>
                <w:sz w:val="20"/>
                <w:szCs w:val="20"/>
              </w:rPr>
              <w:t>FERA, Великобритания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Default="003E288D" w:rsidP="00690BBC">
            <w:pPr>
              <w:pStyle w:val="a5"/>
              <w:tabs>
                <w:tab w:val="left" w:pos="426"/>
              </w:tabs>
              <w:jc w:val="both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кукуруза (корм)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Default="003E288D" w:rsidP="00690BBC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микотоксины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Pr="00EC529E" w:rsidRDefault="003E288D" w:rsidP="00690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Pr="00EC529E" w:rsidRDefault="003E288D" w:rsidP="00690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Pr="00EC529E" w:rsidRDefault="003E288D" w:rsidP="00690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Pr="00EC529E" w:rsidRDefault="003E288D" w:rsidP="00690BBC">
            <w:pPr>
              <w:jc w:val="center"/>
              <w:rPr>
                <w:sz w:val="20"/>
                <w:szCs w:val="20"/>
              </w:rPr>
            </w:pPr>
            <w:r w:rsidRPr="00EC529E">
              <w:rPr>
                <w:sz w:val="20"/>
                <w:szCs w:val="20"/>
              </w:rPr>
              <w:t>32,19</w:t>
            </w:r>
          </w:p>
        </w:tc>
      </w:tr>
      <w:tr w:rsidR="003E288D" w:rsidRPr="006228C4" w:rsidTr="00690BBC">
        <w:trPr>
          <w:trHeight w:val="7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8D" w:rsidRPr="00EC529E" w:rsidRDefault="003E288D" w:rsidP="00690BBC">
            <w:pPr>
              <w:rPr>
                <w:sz w:val="20"/>
                <w:szCs w:val="20"/>
              </w:rPr>
            </w:pPr>
            <w:r w:rsidRPr="00EC529E">
              <w:rPr>
                <w:sz w:val="20"/>
                <w:szCs w:val="20"/>
              </w:rPr>
              <w:t>FERA, Великобритания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Default="003E288D" w:rsidP="00690BBC">
            <w:pPr>
              <w:pStyle w:val="a5"/>
              <w:tabs>
                <w:tab w:val="left" w:pos="426"/>
              </w:tabs>
              <w:jc w:val="both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сухое молоко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Pr="001A6EF9" w:rsidRDefault="003E288D" w:rsidP="00690BBC">
            <w:pPr>
              <w:rPr>
                <w:bCs/>
                <w:iCs/>
                <w:sz w:val="20"/>
                <w:szCs w:val="20"/>
              </w:rPr>
            </w:pPr>
            <w:r w:rsidRPr="001A6EF9">
              <w:rPr>
                <w:bCs/>
                <w:iCs/>
                <w:sz w:val="20"/>
                <w:szCs w:val="20"/>
              </w:rPr>
              <w:t>хлорорганических пестициды и полихлорированные бифенилы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Default="003E288D" w:rsidP="00690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Pr="00EC529E" w:rsidRDefault="003E288D" w:rsidP="00690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Pr="00EC529E" w:rsidRDefault="003E288D" w:rsidP="00690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Pr="00EC529E" w:rsidRDefault="003E288D" w:rsidP="00690BBC">
            <w:pPr>
              <w:jc w:val="center"/>
              <w:rPr>
                <w:sz w:val="20"/>
                <w:szCs w:val="20"/>
              </w:rPr>
            </w:pPr>
            <w:r w:rsidRPr="00EC529E">
              <w:rPr>
                <w:sz w:val="20"/>
                <w:szCs w:val="20"/>
              </w:rPr>
              <w:t>32,19</w:t>
            </w:r>
          </w:p>
        </w:tc>
      </w:tr>
      <w:tr w:rsidR="003E288D" w:rsidRPr="006228C4" w:rsidTr="00690BBC">
        <w:trPr>
          <w:trHeight w:val="7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8D" w:rsidRPr="00EC529E" w:rsidRDefault="003E288D" w:rsidP="00690BBC">
            <w:pPr>
              <w:rPr>
                <w:sz w:val="20"/>
                <w:szCs w:val="20"/>
              </w:rPr>
            </w:pPr>
            <w:r w:rsidRPr="00EC529E">
              <w:rPr>
                <w:sz w:val="20"/>
                <w:szCs w:val="20"/>
              </w:rPr>
              <w:t>FERA, Великобритания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Default="003E288D" w:rsidP="00690BBC">
            <w:pPr>
              <w:pStyle w:val="a5"/>
              <w:tabs>
                <w:tab w:val="left" w:pos="426"/>
              </w:tabs>
              <w:jc w:val="both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консервы</w:t>
            </w:r>
          </w:p>
          <w:p w:rsidR="003E288D" w:rsidRDefault="003E288D" w:rsidP="00690BBC">
            <w:pPr>
              <w:pStyle w:val="a5"/>
              <w:tabs>
                <w:tab w:val="left" w:pos="426"/>
              </w:tabs>
              <w:jc w:val="both"/>
              <w:rPr>
                <w:b w:val="0"/>
                <w:bCs/>
                <w:sz w:val="20"/>
              </w:rPr>
            </w:pPr>
            <w:r w:rsidRPr="001A6EF9">
              <w:rPr>
                <w:b w:val="0"/>
                <w:bCs/>
                <w:sz w:val="20"/>
              </w:rPr>
              <w:t>(крабы)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Pr="001A6EF9" w:rsidRDefault="003E288D" w:rsidP="00690BBC">
            <w:pPr>
              <w:rPr>
                <w:bCs/>
                <w:iCs/>
                <w:sz w:val="20"/>
                <w:szCs w:val="20"/>
              </w:rPr>
            </w:pPr>
            <w:r w:rsidRPr="001A6EF9">
              <w:rPr>
                <w:bCs/>
                <w:iCs/>
                <w:sz w:val="20"/>
                <w:szCs w:val="20"/>
              </w:rPr>
              <w:t>общего мышьяка , кадмия, свинца общей ртути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Default="003E288D" w:rsidP="00690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Pr="00EC529E" w:rsidRDefault="003E288D" w:rsidP="00690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Pr="00EC529E" w:rsidRDefault="003E288D" w:rsidP="00690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Pr="00EC529E" w:rsidRDefault="003E288D" w:rsidP="00690BBC">
            <w:pPr>
              <w:jc w:val="center"/>
              <w:rPr>
                <w:sz w:val="20"/>
                <w:szCs w:val="20"/>
              </w:rPr>
            </w:pPr>
            <w:r w:rsidRPr="00EC529E">
              <w:rPr>
                <w:sz w:val="20"/>
                <w:szCs w:val="20"/>
              </w:rPr>
              <w:t>32,19</w:t>
            </w:r>
          </w:p>
        </w:tc>
      </w:tr>
      <w:tr w:rsidR="003E288D" w:rsidRPr="00B71FBC" w:rsidTr="00690BBC">
        <w:trPr>
          <w:trHeight w:val="7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8D" w:rsidRPr="00C556CA" w:rsidRDefault="003E288D" w:rsidP="00690BBC">
            <w:pPr>
              <w:rPr>
                <w:sz w:val="20"/>
                <w:szCs w:val="20"/>
              </w:rPr>
            </w:pPr>
            <w:r w:rsidRPr="00C556CA">
              <w:rPr>
                <w:sz w:val="20"/>
                <w:szCs w:val="20"/>
              </w:rPr>
              <w:t>FERA,</w:t>
            </w:r>
            <w:r w:rsidRPr="00C556CA">
              <w:rPr>
                <w:sz w:val="20"/>
                <w:szCs w:val="20"/>
              </w:rPr>
              <w:br/>
              <w:t xml:space="preserve"> Великобритания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Pr="00C556CA" w:rsidRDefault="003E288D" w:rsidP="00690BBC">
            <w:pPr>
              <w:rPr>
                <w:bCs/>
                <w:iCs/>
                <w:sz w:val="20"/>
                <w:szCs w:val="20"/>
              </w:rPr>
            </w:pPr>
            <w:r w:rsidRPr="00C556CA">
              <w:rPr>
                <w:bCs/>
                <w:iCs/>
                <w:sz w:val="20"/>
                <w:szCs w:val="20"/>
              </w:rPr>
              <w:t xml:space="preserve">  рыба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Pr="00C556CA" w:rsidRDefault="003E288D" w:rsidP="00690BBC">
            <w:pPr>
              <w:rPr>
                <w:bCs/>
                <w:iCs/>
                <w:sz w:val="20"/>
                <w:szCs w:val="20"/>
              </w:rPr>
            </w:pPr>
            <w:r w:rsidRPr="00C556CA">
              <w:rPr>
                <w:bCs/>
                <w:iCs/>
                <w:sz w:val="20"/>
                <w:szCs w:val="20"/>
              </w:rPr>
              <w:t xml:space="preserve">Суммарный  малахитовый зеленый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Default="003E288D" w:rsidP="00690B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Default="003E288D" w:rsidP="00690B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Default="003E288D" w:rsidP="00690B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Pr="00B71FBC" w:rsidRDefault="003E288D" w:rsidP="00690B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24,12</w:t>
            </w:r>
          </w:p>
        </w:tc>
      </w:tr>
      <w:tr w:rsidR="003E288D" w:rsidRPr="00B71FBC" w:rsidTr="00690BBC">
        <w:trPr>
          <w:trHeight w:val="7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8D" w:rsidRPr="00EC529E" w:rsidRDefault="003E288D" w:rsidP="00690BBC">
            <w:pPr>
              <w:rPr>
                <w:sz w:val="20"/>
                <w:szCs w:val="20"/>
              </w:rPr>
            </w:pPr>
            <w:r w:rsidRPr="00EC529E">
              <w:rPr>
                <w:sz w:val="20"/>
                <w:szCs w:val="20"/>
              </w:rPr>
              <w:t>FERA, Великобритания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Default="003E288D" w:rsidP="00690BBC">
            <w:pPr>
              <w:pStyle w:val="a5"/>
              <w:tabs>
                <w:tab w:val="left" w:pos="426"/>
              </w:tabs>
              <w:jc w:val="both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сухое молоко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Pr="00C556CA" w:rsidRDefault="003E288D" w:rsidP="00690BBC">
            <w:pPr>
              <w:rPr>
                <w:bCs/>
                <w:iCs/>
                <w:sz w:val="20"/>
                <w:szCs w:val="20"/>
              </w:rPr>
            </w:pPr>
            <w:r w:rsidRPr="003A208A">
              <w:rPr>
                <w:bCs/>
                <w:iCs/>
                <w:sz w:val="20"/>
                <w:szCs w:val="20"/>
              </w:rPr>
              <w:t>Афлатоксин  М1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Default="003E288D" w:rsidP="00690B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Default="003E288D" w:rsidP="00690B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Default="003E288D" w:rsidP="00690B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Default="003E288D" w:rsidP="00690BB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24,12</w:t>
            </w:r>
          </w:p>
        </w:tc>
      </w:tr>
      <w:tr w:rsidR="003E288D" w:rsidRPr="00B71FBC" w:rsidTr="00690BBC">
        <w:trPr>
          <w:trHeight w:val="7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8D" w:rsidRPr="00EC529E" w:rsidRDefault="003E288D" w:rsidP="00690BBC">
            <w:pPr>
              <w:rPr>
                <w:sz w:val="20"/>
                <w:szCs w:val="20"/>
              </w:rPr>
            </w:pPr>
            <w:r w:rsidRPr="00EC529E">
              <w:rPr>
                <w:sz w:val="20"/>
                <w:szCs w:val="20"/>
              </w:rPr>
              <w:t>FERA, Великобритания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Default="003E288D" w:rsidP="00690BBC">
            <w:pPr>
              <w:pStyle w:val="a5"/>
              <w:tabs>
                <w:tab w:val="left" w:pos="426"/>
              </w:tabs>
              <w:jc w:val="both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корм</w:t>
            </w:r>
            <w:r w:rsidRPr="006F66EB">
              <w:rPr>
                <w:b w:val="0"/>
                <w:bCs/>
                <w:sz w:val="20"/>
              </w:rPr>
              <w:t xml:space="preserve"> для молочных </w:t>
            </w:r>
            <w:r>
              <w:rPr>
                <w:b w:val="0"/>
                <w:bCs/>
                <w:sz w:val="20"/>
              </w:rPr>
              <w:t>к</w:t>
            </w:r>
            <w:r w:rsidRPr="006F66EB">
              <w:rPr>
                <w:b w:val="0"/>
                <w:bCs/>
                <w:sz w:val="20"/>
              </w:rPr>
              <w:t>оров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Pr="003A208A" w:rsidRDefault="003E288D" w:rsidP="00690BBC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szCs w:val="28"/>
              </w:rPr>
              <w:t>влага, зола</w:t>
            </w:r>
            <w:r w:rsidRPr="0004438B">
              <w:rPr>
                <w:bCs/>
                <w:szCs w:val="28"/>
              </w:rPr>
              <w:t>, жир, бел</w:t>
            </w:r>
            <w:r>
              <w:rPr>
                <w:bCs/>
                <w:szCs w:val="28"/>
              </w:rPr>
              <w:t>о</w:t>
            </w:r>
            <w:r w:rsidRPr="0004438B">
              <w:rPr>
                <w:bCs/>
                <w:szCs w:val="28"/>
              </w:rPr>
              <w:t>к</w:t>
            </w:r>
            <w:r>
              <w:rPr>
                <w:bCs/>
                <w:szCs w:val="28"/>
              </w:rPr>
              <w:t>, клетчатка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Default="003E288D" w:rsidP="00690B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Default="003E288D" w:rsidP="00690B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Default="003E288D" w:rsidP="00690B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Default="003E288D" w:rsidP="00690BB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24,12</w:t>
            </w:r>
          </w:p>
        </w:tc>
      </w:tr>
      <w:tr w:rsidR="003E288D" w:rsidRPr="00B71FBC" w:rsidTr="00690BBC">
        <w:trPr>
          <w:trHeight w:val="7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8D" w:rsidRPr="00EC529E" w:rsidRDefault="003E288D" w:rsidP="00690BBC">
            <w:pPr>
              <w:rPr>
                <w:sz w:val="20"/>
                <w:szCs w:val="20"/>
              </w:rPr>
            </w:pPr>
            <w:r w:rsidRPr="00EC529E">
              <w:rPr>
                <w:sz w:val="20"/>
                <w:szCs w:val="20"/>
              </w:rPr>
              <w:t>FERA, Великобритания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Default="003E288D" w:rsidP="00690BBC">
            <w:pPr>
              <w:pStyle w:val="a5"/>
              <w:tabs>
                <w:tab w:val="left" w:pos="426"/>
              </w:tabs>
              <w:jc w:val="both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корм</w:t>
            </w:r>
            <w:r w:rsidRPr="006F66EB">
              <w:rPr>
                <w:b w:val="0"/>
                <w:bCs/>
                <w:sz w:val="20"/>
              </w:rPr>
              <w:t xml:space="preserve"> для молочных </w:t>
            </w:r>
            <w:r>
              <w:rPr>
                <w:b w:val="0"/>
                <w:bCs/>
                <w:sz w:val="20"/>
              </w:rPr>
              <w:t>к</w:t>
            </w:r>
            <w:r w:rsidRPr="006F66EB">
              <w:rPr>
                <w:b w:val="0"/>
                <w:bCs/>
                <w:sz w:val="20"/>
              </w:rPr>
              <w:t>оров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Pr="003A208A" w:rsidRDefault="003E288D" w:rsidP="00690BBC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железо, свинец, магний, марганец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Default="003E288D" w:rsidP="00690B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Default="003E288D" w:rsidP="00690B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Default="003E288D" w:rsidP="00690B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Default="003E288D" w:rsidP="00690BB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24,12</w:t>
            </w:r>
          </w:p>
        </w:tc>
      </w:tr>
    </w:tbl>
    <w:p w:rsidR="003E288D" w:rsidRDefault="003E288D" w:rsidP="003E288D">
      <w:pPr>
        <w:rPr>
          <w:highlight w:val="yellow"/>
        </w:rPr>
      </w:pPr>
    </w:p>
    <w:p w:rsidR="003E288D" w:rsidRDefault="003E288D" w:rsidP="003E288D">
      <w:pPr>
        <w:ind w:right="-567"/>
        <w:rPr>
          <w:rFonts w:ascii="Arial CYR" w:hAnsi="Arial CYR" w:cs="Arial CYR"/>
          <w:sz w:val="20"/>
          <w:szCs w:val="20"/>
        </w:rPr>
      </w:pPr>
      <w:r>
        <w:rPr>
          <w:bCs/>
        </w:rPr>
        <w:t xml:space="preserve">В </w:t>
      </w:r>
      <w:r>
        <w:rPr>
          <w:bCs/>
          <w:lang w:val="en-US"/>
        </w:rPr>
        <w:t>III</w:t>
      </w:r>
      <w:r>
        <w:rPr>
          <w:bCs/>
        </w:rPr>
        <w:t xml:space="preserve"> квартале 2013 г продолжалась работа по</w:t>
      </w:r>
      <w:r>
        <w:rPr>
          <w:b/>
          <w:bCs/>
          <w:sz w:val="28"/>
          <w:szCs w:val="28"/>
        </w:rPr>
        <w:t xml:space="preserve"> </w:t>
      </w:r>
      <w:r w:rsidRPr="00943D9F">
        <w:rPr>
          <w:bCs/>
        </w:rPr>
        <w:t>п</w:t>
      </w:r>
      <w:r>
        <w:rPr>
          <w:bCs/>
        </w:rPr>
        <w:t>овышению квалификации специалистов.</w:t>
      </w:r>
    </w:p>
    <w:tbl>
      <w:tblPr>
        <w:tblW w:w="546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691"/>
        <w:gridCol w:w="3363"/>
        <w:gridCol w:w="1956"/>
        <w:gridCol w:w="1393"/>
        <w:gridCol w:w="1540"/>
        <w:gridCol w:w="1402"/>
        <w:gridCol w:w="276"/>
      </w:tblGrid>
      <w:tr w:rsidR="003E288D" w:rsidRPr="006228C4" w:rsidTr="00690BBC">
        <w:trPr>
          <w:gridAfter w:val="1"/>
          <w:wAfter w:w="130" w:type="pct"/>
          <w:trHeight w:val="765"/>
        </w:trPr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88D" w:rsidRPr="00E66224" w:rsidRDefault="003E288D" w:rsidP="00690BBC">
            <w:pPr>
              <w:jc w:val="center"/>
              <w:rPr>
                <w:sz w:val="20"/>
                <w:szCs w:val="20"/>
              </w:rPr>
            </w:pPr>
          </w:p>
          <w:p w:rsidR="003E288D" w:rsidRPr="00E66224" w:rsidRDefault="003E288D" w:rsidP="00690BBC">
            <w:pPr>
              <w:jc w:val="center"/>
              <w:rPr>
                <w:sz w:val="20"/>
                <w:szCs w:val="20"/>
              </w:rPr>
            </w:pPr>
          </w:p>
          <w:p w:rsidR="003E288D" w:rsidRPr="00E66224" w:rsidRDefault="003E288D" w:rsidP="00690BBC">
            <w:pPr>
              <w:jc w:val="center"/>
              <w:rPr>
                <w:sz w:val="20"/>
                <w:szCs w:val="20"/>
              </w:rPr>
            </w:pPr>
          </w:p>
          <w:p w:rsidR="003E288D" w:rsidRPr="00E66224" w:rsidRDefault="003E288D" w:rsidP="00690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88D" w:rsidRDefault="003E288D" w:rsidP="00690BBC">
            <w:pPr>
              <w:rPr>
                <w:bCs/>
                <w:sz w:val="20"/>
                <w:szCs w:val="20"/>
                <w:u w:val="single"/>
              </w:rPr>
            </w:pPr>
          </w:p>
          <w:p w:rsidR="003E288D" w:rsidRDefault="003E288D" w:rsidP="00690BBC">
            <w:pPr>
              <w:rPr>
                <w:bCs/>
                <w:sz w:val="20"/>
                <w:szCs w:val="20"/>
                <w:u w:val="single"/>
              </w:rPr>
            </w:pPr>
          </w:p>
          <w:p w:rsidR="003E288D" w:rsidRDefault="003E288D" w:rsidP="00690BBC">
            <w:pPr>
              <w:rPr>
                <w:bCs/>
                <w:sz w:val="20"/>
                <w:szCs w:val="20"/>
                <w:u w:val="single"/>
              </w:rPr>
            </w:pPr>
          </w:p>
          <w:p w:rsidR="005F79A2" w:rsidRDefault="005F79A2" w:rsidP="00690BBC">
            <w:pPr>
              <w:rPr>
                <w:bCs/>
                <w:sz w:val="20"/>
                <w:szCs w:val="20"/>
                <w:u w:val="single"/>
              </w:rPr>
            </w:pPr>
          </w:p>
          <w:p w:rsidR="005F79A2" w:rsidRDefault="005F79A2" w:rsidP="00690BBC">
            <w:pPr>
              <w:rPr>
                <w:bCs/>
                <w:sz w:val="20"/>
                <w:szCs w:val="20"/>
                <w:u w:val="single"/>
              </w:rPr>
            </w:pPr>
          </w:p>
          <w:p w:rsidR="005F79A2" w:rsidRDefault="005F79A2" w:rsidP="00690BBC">
            <w:pPr>
              <w:rPr>
                <w:bCs/>
                <w:sz w:val="20"/>
                <w:szCs w:val="20"/>
                <w:u w:val="single"/>
              </w:rPr>
            </w:pPr>
          </w:p>
          <w:p w:rsidR="003E288D" w:rsidRDefault="003E288D" w:rsidP="00690BBC">
            <w:pPr>
              <w:rPr>
                <w:bCs/>
                <w:sz w:val="20"/>
                <w:szCs w:val="20"/>
                <w:u w:val="single"/>
              </w:rPr>
            </w:pPr>
          </w:p>
          <w:p w:rsidR="003E288D" w:rsidRPr="00E66224" w:rsidRDefault="003E288D" w:rsidP="00690BBC">
            <w:pPr>
              <w:rPr>
                <w:bCs/>
                <w:sz w:val="20"/>
                <w:szCs w:val="20"/>
                <w:u w:val="single"/>
              </w:rPr>
            </w:pPr>
          </w:p>
          <w:p w:rsidR="00244705" w:rsidRDefault="00244705" w:rsidP="00690BBC">
            <w:pPr>
              <w:rPr>
                <w:bCs/>
                <w:u w:val="single"/>
              </w:rPr>
            </w:pPr>
          </w:p>
          <w:p w:rsidR="00244705" w:rsidRDefault="00244705" w:rsidP="00690BBC">
            <w:pPr>
              <w:rPr>
                <w:bCs/>
                <w:u w:val="single"/>
              </w:rPr>
            </w:pPr>
          </w:p>
          <w:p w:rsidR="00244705" w:rsidRDefault="00244705" w:rsidP="00690BBC">
            <w:pPr>
              <w:rPr>
                <w:bCs/>
                <w:u w:val="single"/>
              </w:rPr>
            </w:pPr>
          </w:p>
          <w:p w:rsidR="00244705" w:rsidRDefault="00244705" w:rsidP="00690BBC">
            <w:pPr>
              <w:rPr>
                <w:bCs/>
                <w:u w:val="single"/>
              </w:rPr>
            </w:pPr>
          </w:p>
          <w:p w:rsidR="00244705" w:rsidRDefault="00244705" w:rsidP="00690BBC">
            <w:pPr>
              <w:rPr>
                <w:bCs/>
                <w:u w:val="single"/>
              </w:rPr>
            </w:pPr>
          </w:p>
          <w:p w:rsidR="00244705" w:rsidRDefault="00244705" w:rsidP="00690BBC">
            <w:pPr>
              <w:rPr>
                <w:bCs/>
                <w:u w:val="single"/>
              </w:rPr>
            </w:pPr>
          </w:p>
          <w:p w:rsidR="00244705" w:rsidRDefault="00244705" w:rsidP="00690BBC">
            <w:pPr>
              <w:rPr>
                <w:bCs/>
                <w:u w:val="single"/>
              </w:rPr>
            </w:pPr>
          </w:p>
          <w:p w:rsidR="00244705" w:rsidRDefault="00244705" w:rsidP="00690BBC">
            <w:pPr>
              <w:rPr>
                <w:bCs/>
                <w:u w:val="single"/>
              </w:rPr>
            </w:pPr>
          </w:p>
          <w:p w:rsidR="00244705" w:rsidRDefault="00244705" w:rsidP="00690BBC">
            <w:pPr>
              <w:rPr>
                <w:bCs/>
                <w:u w:val="single"/>
              </w:rPr>
            </w:pPr>
          </w:p>
          <w:p w:rsidR="003E288D" w:rsidRDefault="003E288D" w:rsidP="00690BBC">
            <w:pPr>
              <w:rPr>
                <w:bCs/>
                <w:u w:val="single"/>
              </w:rPr>
            </w:pPr>
            <w:r w:rsidRPr="002F41AF">
              <w:rPr>
                <w:bCs/>
                <w:u w:val="single"/>
              </w:rPr>
              <w:t>Международные и Российские командировки, осуществляемые в рамках повышения квалификации специалистов ФГБУ «ВГНКИ»</w:t>
            </w:r>
          </w:p>
          <w:p w:rsidR="003E288D" w:rsidRPr="002F41AF" w:rsidRDefault="003E288D" w:rsidP="00690BBC"/>
        </w:tc>
      </w:tr>
      <w:tr w:rsidR="003E288D" w:rsidRPr="00FD1D79" w:rsidTr="00690BBC">
        <w:trPr>
          <w:trHeight w:val="76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8D" w:rsidRPr="00E66224" w:rsidRDefault="003E288D" w:rsidP="00690BBC">
            <w:pPr>
              <w:jc w:val="center"/>
              <w:rPr>
                <w:sz w:val="20"/>
                <w:szCs w:val="20"/>
              </w:rPr>
            </w:pPr>
            <w:r w:rsidRPr="00E66224">
              <w:rPr>
                <w:sz w:val="20"/>
                <w:szCs w:val="20"/>
              </w:rPr>
              <w:t>№п/п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8D" w:rsidRPr="00E66224" w:rsidRDefault="003E288D" w:rsidP="00690BBC">
            <w:pPr>
              <w:jc w:val="center"/>
              <w:rPr>
                <w:sz w:val="20"/>
                <w:szCs w:val="20"/>
              </w:rPr>
            </w:pPr>
            <w:r w:rsidRPr="00E66224">
              <w:rPr>
                <w:sz w:val="20"/>
                <w:szCs w:val="20"/>
              </w:rPr>
              <w:t>Ф.И.О., должность обучаемого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8D" w:rsidRPr="00E66224" w:rsidRDefault="003E288D" w:rsidP="00690BBC">
            <w:pPr>
              <w:jc w:val="center"/>
              <w:rPr>
                <w:sz w:val="20"/>
                <w:szCs w:val="20"/>
              </w:rPr>
            </w:pPr>
            <w:r w:rsidRPr="00E66224">
              <w:rPr>
                <w:sz w:val="20"/>
                <w:szCs w:val="20"/>
              </w:rPr>
              <w:t>Тема обучения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8D" w:rsidRPr="00E66224" w:rsidRDefault="003E288D" w:rsidP="00690BBC">
            <w:pPr>
              <w:jc w:val="center"/>
              <w:rPr>
                <w:sz w:val="20"/>
                <w:szCs w:val="20"/>
              </w:rPr>
            </w:pPr>
            <w:r w:rsidRPr="00E66224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8D" w:rsidRPr="00E66224" w:rsidRDefault="003E288D" w:rsidP="00690BBC">
            <w:pPr>
              <w:jc w:val="center"/>
              <w:rPr>
                <w:sz w:val="20"/>
                <w:szCs w:val="20"/>
              </w:rPr>
            </w:pPr>
            <w:r w:rsidRPr="00E66224">
              <w:rPr>
                <w:sz w:val="20"/>
                <w:szCs w:val="20"/>
              </w:rPr>
              <w:t>Объемы финансировани</w:t>
            </w:r>
            <w:r>
              <w:rPr>
                <w:sz w:val="20"/>
                <w:szCs w:val="20"/>
              </w:rPr>
              <w:t>я</w:t>
            </w:r>
          </w:p>
          <w:p w:rsidR="003E288D" w:rsidRPr="00E66224" w:rsidRDefault="003E288D" w:rsidP="00690BBC">
            <w:pPr>
              <w:jc w:val="center"/>
              <w:rPr>
                <w:sz w:val="20"/>
                <w:szCs w:val="20"/>
              </w:rPr>
            </w:pPr>
            <w:r w:rsidRPr="00E66224">
              <w:rPr>
                <w:sz w:val="20"/>
                <w:szCs w:val="20"/>
              </w:rPr>
              <w:t>(тыс. руб.)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8D" w:rsidRPr="00E66224" w:rsidRDefault="003E288D" w:rsidP="00690BBC">
            <w:pPr>
              <w:jc w:val="center"/>
              <w:rPr>
                <w:sz w:val="20"/>
                <w:szCs w:val="20"/>
              </w:rPr>
            </w:pPr>
            <w:r w:rsidRPr="00E66224">
              <w:rPr>
                <w:sz w:val="20"/>
                <w:szCs w:val="20"/>
              </w:rPr>
              <w:t>Срок</w:t>
            </w:r>
          </w:p>
        </w:tc>
      </w:tr>
      <w:tr w:rsidR="003E288D" w:rsidRPr="00FD1D79" w:rsidTr="00690BBC">
        <w:trPr>
          <w:trHeight w:val="283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8D" w:rsidRPr="00E66224" w:rsidRDefault="003E288D" w:rsidP="00690BBC">
            <w:pPr>
              <w:jc w:val="center"/>
              <w:rPr>
                <w:sz w:val="20"/>
                <w:szCs w:val="20"/>
              </w:rPr>
            </w:pPr>
            <w:r w:rsidRPr="00E66224">
              <w:rPr>
                <w:sz w:val="20"/>
                <w:szCs w:val="20"/>
              </w:rPr>
              <w:t>1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8D" w:rsidRPr="00E66224" w:rsidRDefault="003E288D" w:rsidP="00690BBC">
            <w:pPr>
              <w:jc w:val="center"/>
              <w:rPr>
                <w:sz w:val="20"/>
                <w:szCs w:val="20"/>
              </w:rPr>
            </w:pPr>
            <w:r w:rsidRPr="00E66224">
              <w:rPr>
                <w:sz w:val="20"/>
                <w:szCs w:val="20"/>
              </w:rPr>
              <w:t>2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8D" w:rsidRPr="00E66224" w:rsidRDefault="003E288D" w:rsidP="00690BBC">
            <w:pPr>
              <w:jc w:val="center"/>
              <w:rPr>
                <w:sz w:val="20"/>
                <w:szCs w:val="20"/>
              </w:rPr>
            </w:pPr>
            <w:r w:rsidRPr="00E66224">
              <w:rPr>
                <w:sz w:val="20"/>
                <w:szCs w:val="20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8D" w:rsidRPr="00E66224" w:rsidRDefault="003E288D" w:rsidP="00690BBC">
            <w:pPr>
              <w:jc w:val="center"/>
              <w:rPr>
                <w:sz w:val="20"/>
                <w:szCs w:val="20"/>
              </w:rPr>
            </w:pPr>
            <w:r w:rsidRPr="00E66224">
              <w:rPr>
                <w:sz w:val="20"/>
                <w:szCs w:val="20"/>
              </w:rPr>
              <w:t>4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8D" w:rsidRPr="00E66224" w:rsidRDefault="003E288D" w:rsidP="00690BBC">
            <w:pPr>
              <w:jc w:val="center"/>
              <w:rPr>
                <w:sz w:val="20"/>
                <w:szCs w:val="20"/>
              </w:rPr>
            </w:pPr>
            <w:r w:rsidRPr="00E66224">
              <w:rPr>
                <w:sz w:val="20"/>
                <w:szCs w:val="20"/>
              </w:rPr>
              <w:t>5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8D" w:rsidRPr="00E66224" w:rsidRDefault="003E288D" w:rsidP="00690BBC">
            <w:pPr>
              <w:jc w:val="center"/>
              <w:rPr>
                <w:sz w:val="20"/>
                <w:szCs w:val="20"/>
              </w:rPr>
            </w:pPr>
            <w:r w:rsidRPr="00E66224">
              <w:rPr>
                <w:sz w:val="20"/>
                <w:szCs w:val="20"/>
              </w:rPr>
              <w:t>6</w:t>
            </w:r>
          </w:p>
        </w:tc>
      </w:tr>
      <w:tr w:rsidR="003E288D" w:rsidRPr="00FD1D79" w:rsidTr="00690BBC">
        <w:trPr>
          <w:trHeight w:val="27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8D" w:rsidRPr="00E66224" w:rsidRDefault="003E288D" w:rsidP="003E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Default="003E288D" w:rsidP="00690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С.В.Кэлугэру</w:t>
            </w:r>
          </w:p>
          <w:p w:rsidR="003E288D" w:rsidRPr="00E66224" w:rsidRDefault="003E288D" w:rsidP="00690BBC">
            <w:pPr>
              <w:rPr>
                <w:sz w:val="20"/>
                <w:szCs w:val="20"/>
              </w:rPr>
            </w:pPr>
            <w:r w:rsidRPr="00217978">
              <w:rPr>
                <w:sz w:val="20"/>
                <w:szCs w:val="20"/>
              </w:rPr>
              <w:t>Ведущий научный</w:t>
            </w:r>
            <w:r>
              <w:rPr>
                <w:sz w:val="20"/>
                <w:szCs w:val="20"/>
              </w:rPr>
              <w:t xml:space="preserve">  сотрудник </w:t>
            </w:r>
            <w:r w:rsidRPr="00217978">
              <w:rPr>
                <w:sz w:val="20"/>
                <w:szCs w:val="20"/>
              </w:rPr>
              <w:t>лаборатории безопасности пищевых продуктов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8D" w:rsidRPr="000F0A84" w:rsidRDefault="003E288D" w:rsidP="00690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F0A84">
              <w:rPr>
                <w:sz w:val="20"/>
                <w:szCs w:val="20"/>
              </w:rPr>
              <w:t>39-й Международный</w:t>
            </w:r>
          </w:p>
          <w:p w:rsidR="003E288D" w:rsidRPr="00E66224" w:rsidRDefault="003E288D" w:rsidP="00690BBC">
            <w:pPr>
              <w:rPr>
                <w:color w:val="262626"/>
                <w:sz w:val="20"/>
                <w:szCs w:val="20"/>
              </w:rPr>
            </w:pPr>
            <w:r w:rsidRPr="000F0A84">
              <w:rPr>
                <w:sz w:val="20"/>
                <w:szCs w:val="20"/>
              </w:rPr>
              <w:t xml:space="preserve">симпозиум </w:t>
            </w:r>
            <w:r>
              <w:rPr>
                <w:sz w:val="20"/>
                <w:szCs w:val="20"/>
              </w:rPr>
              <w:t xml:space="preserve"> </w:t>
            </w:r>
            <w:r w:rsidRPr="000F0A84">
              <w:rPr>
                <w:sz w:val="20"/>
                <w:szCs w:val="20"/>
              </w:rPr>
              <w:t>по высокоэффективной жидкостной хроматографии и смежным методам (HPLC-2013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8D" w:rsidRPr="00E66224" w:rsidRDefault="003E288D" w:rsidP="00690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Pr="00E66224" w:rsidRDefault="003E288D" w:rsidP="00690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8D" w:rsidRPr="00E66224" w:rsidRDefault="003E288D" w:rsidP="00690BBC">
            <w:pPr>
              <w:shd w:val="clear" w:color="auto" w:fill="FFFFFF"/>
              <w:spacing w:before="245"/>
              <w:ind w:left="10"/>
              <w:jc w:val="center"/>
              <w:rPr>
                <w:sz w:val="20"/>
                <w:szCs w:val="20"/>
              </w:rPr>
            </w:pPr>
            <w:r w:rsidRPr="00217978">
              <w:rPr>
                <w:sz w:val="20"/>
                <w:szCs w:val="20"/>
              </w:rPr>
              <w:t>с 16 по 21 мая 2013</w:t>
            </w:r>
            <w:r>
              <w:rPr>
                <w:sz w:val="20"/>
                <w:szCs w:val="20"/>
              </w:rPr>
              <w:t>г.</w:t>
            </w:r>
          </w:p>
        </w:tc>
      </w:tr>
      <w:tr w:rsidR="003E288D" w:rsidRPr="00B62492" w:rsidTr="00690BBC">
        <w:trPr>
          <w:trHeight w:val="471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8D" w:rsidRDefault="003E288D" w:rsidP="003E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Pr="00FF0D1C" w:rsidRDefault="003E288D" w:rsidP="00690BBC">
            <w:pPr>
              <w:rPr>
                <w:sz w:val="20"/>
                <w:szCs w:val="20"/>
              </w:rPr>
            </w:pPr>
            <w:r w:rsidRPr="00FF0D1C">
              <w:rPr>
                <w:sz w:val="20"/>
                <w:szCs w:val="20"/>
              </w:rPr>
              <w:t>П.С.</w:t>
            </w:r>
            <w:r>
              <w:rPr>
                <w:sz w:val="20"/>
                <w:szCs w:val="20"/>
              </w:rPr>
              <w:t xml:space="preserve"> </w:t>
            </w:r>
            <w:r w:rsidRPr="00FF0D1C">
              <w:rPr>
                <w:sz w:val="20"/>
                <w:szCs w:val="20"/>
              </w:rPr>
              <w:t>Метальников</w:t>
            </w:r>
          </w:p>
          <w:p w:rsidR="003E288D" w:rsidRPr="00FF0D1C" w:rsidRDefault="003E288D" w:rsidP="00690BBC">
            <w:pPr>
              <w:rPr>
                <w:sz w:val="20"/>
                <w:szCs w:val="20"/>
              </w:rPr>
            </w:pPr>
            <w:r w:rsidRPr="00FF0D1C">
              <w:rPr>
                <w:sz w:val="20"/>
                <w:szCs w:val="20"/>
              </w:rPr>
              <w:t>зав. отделом безопасности пищевой продукции</w:t>
            </w:r>
          </w:p>
          <w:p w:rsidR="003E288D" w:rsidRPr="00FF0D1C" w:rsidRDefault="003E288D" w:rsidP="00690BBC">
            <w:pPr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8D" w:rsidRPr="00FF0D1C" w:rsidRDefault="003E288D" w:rsidP="00690BBC">
            <w:pPr>
              <w:rPr>
                <w:sz w:val="20"/>
                <w:szCs w:val="20"/>
              </w:rPr>
            </w:pPr>
            <w:r w:rsidRPr="00FF0D1C">
              <w:rPr>
                <w:sz w:val="20"/>
                <w:szCs w:val="20"/>
              </w:rPr>
              <w:t>Американское Масс-спектрометрическое Общества ASMS (Минеаполис, США)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8D" w:rsidRPr="006F5BD0" w:rsidRDefault="003E288D" w:rsidP="00690BB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Pr="006F5BD0" w:rsidRDefault="003E288D" w:rsidP="00690BB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8D" w:rsidRDefault="003E288D" w:rsidP="00690BBC">
            <w:pPr>
              <w:rPr>
                <w:sz w:val="20"/>
                <w:szCs w:val="20"/>
              </w:rPr>
            </w:pPr>
          </w:p>
          <w:p w:rsidR="003E288D" w:rsidRDefault="003E288D" w:rsidP="00690BBC">
            <w:pPr>
              <w:rPr>
                <w:sz w:val="20"/>
                <w:szCs w:val="20"/>
              </w:rPr>
            </w:pPr>
            <w:r w:rsidRPr="003000A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 w:rsidRPr="003000A3">
              <w:rPr>
                <w:sz w:val="20"/>
                <w:szCs w:val="20"/>
              </w:rPr>
              <w:t>8 по 14</w:t>
            </w:r>
          </w:p>
          <w:p w:rsidR="003E288D" w:rsidRPr="003000A3" w:rsidRDefault="003E288D" w:rsidP="00690BBC">
            <w:pPr>
              <w:rPr>
                <w:sz w:val="20"/>
                <w:szCs w:val="20"/>
              </w:rPr>
            </w:pPr>
            <w:r w:rsidRPr="003000A3">
              <w:rPr>
                <w:sz w:val="20"/>
                <w:szCs w:val="20"/>
              </w:rPr>
              <w:t xml:space="preserve"> июня 2013 года. </w:t>
            </w:r>
          </w:p>
        </w:tc>
      </w:tr>
      <w:tr w:rsidR="003E288D" w:rsidRPr="00B62492" w:rsidTr="00690BBC">
        <w:trPr>
          <w:trHeight w:val="471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8D" w:rsidRDefault="003E288D" w:rsidP="003E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88D" w:rsidRPr="001D6A00" w:rsidRDefault="003E288D" w:rsidP="00690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И.В.Батов </w:t>
            </w:r>
            <w:r w:rsidRPr="00013AB9">
              <w:rPr>
                <w:sz w:val="20"/>
                <w:szCs w:val="20"/>
              </w:rPr>
              <w:t>научный сотрудник  отдела безопасности пищевой продукции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8D" w:rsidRDefault="003E288D" w:rsidP="00690BBC">
            <w:pPr>
              <w:shd w:val="clear" w:color="auto" w:fill="FFFFFF"/>
              <w:jc w:val="both"/>
            </w:pPr>
            <w:r w:rsidRPr="00B75634">
              <w:rPr>
                <w:color w:val="000000"/>
                <w:sz w:val="18"/>
                <w:szCs w:val="18"/>
              </w:rPr>
              <w:t xml:space="preserve">в Федеративную Республику Бразилия для участия в инспекции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8D" w:rsidRPr="00E66224" w:rsidRDefault="003E288D" w:rsidP="00690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Pr="00E66224" w:rsidRDefault="003E288D" w:rsidP="00690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8D" w:rsidRPr="00B75634" w:rsidRDefault="003E288D" w:rsidP="00690BBC">
            <w:pPr>
              <w:shd w:val="clear" w:color="auto" w:fill="FFFFFF"/>
              <w:spacing w:before="245"/>
              <w:ind w:left="10"/>
              <w:jc w:val="center"/>
              <w:rPr>
                <w:sz w:val="20"/>
                <w:szCs w:val="20"/>
              </w:rPr>
            </w:pPr>
            <w:r w:rsidRPr="00B75634">
              <w:rPr>
                <w:sz w:val="20"/>
                <w:szCs w:val="20"/>
              </w:rPr>
              <w:t xml:space="preserve">с 30 июня по 16 июля 2013 года </w:t>
            </w:r>
          </w:p>
        </w:tc>
      </w:tr>
      <w:tr w:rsidR="003E288D" w:rsidRPr="00B62492" w:rsidTr="00690BBC">
        <w:trPr>
          <w:trHeight w:val="471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8D" w:rsidRDefault="003E288D" w:rsidP="003E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88D" w:rsidRDefault="003E288D" w:rsidP="00690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Р.Н.Селимов ,</w:t>
            </w:r>
          </w:p>
          <w:p w:rsidR="003E288D" w:rsidRPr="00A805AA" w:rsidRDefault="003E288D" w:rsidP="00690BBC">
            <w:pPr>
              <w:rPr>
                <w:sz w:val="20"/>
                <w:szCs w:val="20"/>
              </w:rPr>
            </w:pPr>
            <w:r w:rsidRPr="00A805AA">
              <w:rPr>
                <w:sz w:val="20"/>
                <w:szCs w:val="20"/>
              </w:rPr>
              <w:t>старш</w:t>
            </w:r>
            <w:r>
              <w:rPr>
                <w:sz w:val="20"/>
                <w:szCs w:val="20"/>
              </w:rPr>
              <w:t xml:space="preserve">ий </w:t>
            </w:r>
            <w:r w:rsidRPr="00A805AA">
              <w:rPr>
                <w:sz w:val="20"/>
                <w:szCs w:val="20"/>
              </w:rPr>
              <w:t xml:space="preserve"> научн</w:t>
            </w:r>
            <w:r>
              <w:rPr>
                <w:sz w:val="20"/>
                <w:szCs w:val="20"/>
              </w:rPr>
              <w:t>ый</w:t>
            </w:r>
            <w:r w:rsidRPr="00A805AA">
              <w:rPr>
                <w:sz w:val="20"/>
                <w:szCs w:val="20"/>
              </w:rPr>
              <w:t xml:space="preserve"> сотрудник Отдела контроля за содержанием стойких органических загрязняющих веществ в кормах и продовольственном сырье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8D" w:rsidRPr="00A805AA" w:rsidRDefault="003E288D" w:rsidP="00690BBC">
            <w:pPr>
              <w:jc w:val="center"/>
              <w:rPr>
                <w:sz w:val="20"/>
                <w:szCs w:val="20"/>
              </w:rPr>
            </w:pPr>
            <w:r w:rsidRPr="00A805AA">
              <w:rPr>
                <w:sz w:val="20"/>
                <w:szCs w:val="20"/>
              </w:rPr>
              <w:t>Тульн, Австрия</w:t>
            </w:r>
          </w:p>
          <w:p w:rsidR="003E288D" w:rsidRPr="00122651" w:rsidRDefault="003E288D" w:rsidP="00690BBC">
            <w:pPr>
              <w:jc w:val="center"/>
              <w:rPr>
                <w:sz w:val="16"/>
                <w:szCs w:val="16"/>
                <w:lang w:val="uk-UA"/>
              </w:rPr>
            </w:pPr>
            <w:r w:rsidRPr="00A805AA">
              <w:rPr>
                <w:sz w:val="20"/>
                <w:szCs w:val="20"/>
              </w:rPr>
              <w:t>Обучающий курс “Mycotoxin Summer Academy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8D" w:rsidRPr="000F0A84" w:rsidRDefault="003E288D" w:rsidP="00690BB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88D" w:rsidRPr="003E288D" w:rsidRDefault="003E288D" w:rsidP="00690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8D" w:rsidRPr="00946FC0" w:rsidRDefault="003E288D" w:rsidP="00690BBC">
            <w:pPr>
              <w:shd w:val="clear" w:color="auto" w:fill="FFFFFF"/>
              <w:spacing w:before="245"/>
              <w:ind w:left="10"/>
              <w:jc w:val="center"/>
              <w:rPr>
                <w:sz w:val="20"/>
                <w:szCs w:val="20"/>
              </w:rPr>
            </w:pPr>
            <w:r w:rsidRPr="00946FC0">
              <w:rPr>
                <w:sz w:val="20"/>
                <w:szCs w:val="20"/>
              </w:rPr>
              <w:t>с 1 по 12 июля 2013 года</w:t>
            </w:r>
          </w:p>
        </w:tc>
      </w:tr>
      <w:tr w:rsidR="003E288D" w:rsidRPr="00B62492" w:rsidTr="00690BBC">
        <w:trPr>
          <w:trHeight w:val="471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8D" w:rsidRDefault="003E288D" w:rsidP="003E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88D" w:rsidRPr="00013AB9" w:rsidRDefault="003E288D" w:rsidP="00690BBC">
            <w:pPr>
              <w:rPr>
                <w:sz w:val="20"/>
                <w:szCs w:val="20"/>
              </w:rPr>
            </w:pPr>
            <w:r w:rsidRPr="00013AB9">
              <w:rPr>
                <w:sz w:val="20"/>
                <w:szCs w:val="20"/>
              </w:rPr>
              <w:t>Е.Э. Евреинова, ведущий научный сотрудник  отдела безопасности пищевой продукции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8D" w:rsidRPr="00013AB9" w:rsidRDefault="003E288D" w:rsidP="00690BBC">
            <w:pPr>
              <w:rPr>
                <w:sz w:val="20"/>
                <w:szCs w:val="20"/>
              </w:rPr>
            </w:pPr>
            <w:r w:rsidRPr="00013AB9">
              <w:rPr>
                <w:sz w:val="20"/>
                <w:szCs w:val="20"/>
              </w:rPr>
              <w:t>обмен опытом,</w:t>
            </w:r>
          </w:p>
          <w:p w:rsidR="003E288D" w:rsidRPr="00013AB9" w:rsidRDefault="003E288D" w:rsidP="00690BBC">
            <w:pPr>
              <w:rPr>
                <w:sz w:val="20"/>
                <w:szCs w:val="20"/>
              </w:rPr>
            </w:pPr>
            <w:r w:rsidRPr="00013AB9">
              <w:rPr>
                <w:sz w:val="20"/>
                <w:szCs w:val="20"/>
              </w:rPr>
              <w:t>ФГБУ «Брянская МВЛ»</w:t>
            </w:r>
            <w:r>
              <w:rPr>
                <w:sz w:val="20"/>
                <w:szCs w:val="20"/>
              </w:rPr>
              <w:t>, Россия, Брянск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8D" w:rsidRPr="00013AB9" w:rsidRDefault="003E288D" w:rsidP="00690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Pr="00013AB9" w:rsidRDefault="003E288D" w:rsidP="00690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8D" w:rsidRPr="00013AB9" w:rsidRDefault="003E288D" w:rsidP="00690BBC">
            <w:pPr>
              <w:shd w:val="clear" w:color="auto" w:fill="FFFFFF"/>
              <w:spacing w:before="245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A805A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3 по </w:t>
            </w:r>
            <w:r w:rsidRPr="00A805AA">
              <w:rPr>
                <w:sz w:val="20"/>
                <w:szCs w:val="20"/>
              </w:rPr>
              <w:t>05 июля 2013 г</w:t>
            </w:r>
          </w:p>
        </w:tc>
      </w:tr>
      <w:tr w:rsidR="003E288D" w:rsidRPr="00B62492" w:rsidTr="00690BBC">
        <w:trPr>
          <w:trHeight w:val="471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88D" w:rsidRDefault="003E288D" w:rsidP="003E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88D" w:rsidRPr="00013AB9" w:rsidRDefault="003E288D" w:rsidP="00690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О.В.Васильева, старший специалист сектора приема образцов и учета результатов исследований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8D" w:rsidRDefault="003E288D" w:rsidP="00690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</w:t>
            </w:r>
          </w:p>
          <w:p w:rsidR="003E288D" w:rsidRPr="00013AB9" w:rsidRDefault="003E288D" w:rsidP="00690BBC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8D" w:rsidRPr="00013AB9" w:rsidRDefault="003E288D" w:rsidP="00690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88D" w:rsidRPr="00013AB9" w:rsidRDefault="003E288D" w:rsidP="00690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88D" w:rsidRPr="00A805AA" w:rsidRDefault="003E288D" w:rsidP="00690B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A805AA">
              <w:rPr>
                <w:sz w:val="20"/>
                <w:szCs w:val="20"/>
              </w:rPr>
              <w:t>29.07.2013 г</w:t>
            </w:r>
            <w:r>
              <w:rPr>
                <w:sz w:val="20"/>
                <w:szCs w:val="20"/>
              </w:rPr>
              <w:t xml:space="preserve"> </w:t>
            </w:r>
            <w:r w:rsidRPr="00A805AA">
              <w:rPr>
                <w:sz w:val="20"/>
                <w:szCs w:val="20"/>
              </w:rPr>
              <w:t xml:space="preserve">по   30.07.2013 г. </w:t>
            </w:r>
          </w:p>
          <w:p w:rsidR="003E288D" w:rsidRPr="00013AB9" w:rsidRDefault="003E288D" w:rsidP="00690BBC">
            <w:pPr>
              <w:shd w:val="clear" w:color="auto" w:fill="FFFFFF"/>
              <w:spacing w:before="245"/>
              <w:ind w:left="10"/>
              <w:jc w:val="center"/>
              <w:rPr>
                <w:sz w:val="20"/>
                <w:szCs w:val="20"/>
              </w:rPr>
            </w:pPr>
          </w:p>
        </w:tc>
      </w:tr>
    </w:tbl>
    <w:p w:rsidR="003E288D" w:rsidRPr="00FD1D79" w:rsidRDefault="003E288D" w:rsidP="003E288D">
      <w:pPr>
        <w:ind w:firstLine="708"/>
        <w:rPr>
          <w:sz w:val="22"/>
          <w:szCs w:val="22"/>
        </w:rPr>
      </w:pPr>
    </w:p>
    <w:p w:rsidR="003E288D" w:rsidRPr="002C5E86" w:rsidRDefault="003E288D" w:rsidP="003E288D">
      <w:pPr>
        <w:jc w:val="center"/>
        <w:rPr>
          <w:b/>
          <w:color w:val="000000"/>
          <w:spacing w:val="-2"/>
        </w:rPr>
      </w:pPr>
      <w:r w:rsidRPr="002C5E86">
        <w:rPr>
          <w:b/>
          <w:bCs/>
        </w:rPr>
        <w:t xml:space="preserve">Развернутый отчет по итогам командирования  и </w:t>
      </w:r>
      <w:r w:rsidRPr="002C5E86">
        <w:rPr>
          <w:b/>
        </w:rPr>
        <w:t>сведения о применении в работе ФГБУ «ВГНКИ»</w:t>
      </w:r>
      <w:r w:rsidRPr="002C5E86">
        <w:rPr>
          <w:b/>
          <w:i/>
        </w:rPr>
        <w:t xml:space="preserve">  </w:t>
      </w:r>
      <w:r w:rsidRPr="002C5E86">
        <w:rPr>
          <w:b/>
        </w:rPr>
        <w:t>навыков и информации, полученных в ходе командировок.</w:t>
      </w:r>
    </w:p>
    <w:p w:rsidR="003E288D" w:rsidRPr="00FF0D1C" w:rsidRDefault="003E288D" w:rsidP="003E288D">
      <w:pPr>
        <w:jc w:val="center"/>
      </w:pPr>
    </w:p>
    <w:p w:rsidR="003E288D" w:rsidRDefault="003E288D" w:rsidP="003E288D">
      <w:pPr>
        <w:jc w:val="center"/>
      </w:pPr>
      <w:r>
        <w:rPr>
          <w:bCs/>
        </w:rPr>
        <w:t>О</w:t>
      </w:r>
      <w:r w:rsidRPr="00D87046">
        <w:rPr>
          <w:bCs/>
        </w:rPr>
        <w:t xml:space="preserve">тчет </w:t>
      </w:r>
      <w:r w:rsidRPr="00FF0D1C">
        <w:t>о командировке старшего научного сотрудника Отдела контроля за содержанием стойких органических загрязняющих веществ в кормах и продовольственном сырье</w:t>
      </w:r>
      <w:r>
        <w:t>,</w:t>
      </w:r>
      <w:r w:rsidRPr="007F071F">
        <w:t xml:space="preserve"> </w:t>
      </w:r>
    </w:p>
    <w:p w:rsidR="003E288D" w:rsidRPr="00FF0D1C" w:rsidRDefault="003E288D" w:rsidP="003E288D">
      <w:pPr>
        <w:jc w:val="center"/>
      </w:pPr>
      <w:r w:rsidRPr="00FF0D1C">
        <w:t>Р.Н. Селимова в г.Тульн, Австрия, для прохождения курса повышения квалификации “</w:t>
      </w:r>
      <w:r w:rsidRPr="00FF0D1C">
        <w:rPr>
          <w:lang w:val="en-US"/>
        </w:rPr>
        <w:t>Mycotoxin</w:t>
      </w:r>
      <w:r w:rsidRPr="00FF0D1C">
        <w:t xml:space="preserve"> </w:t>
      </w:r>
      <w:r w:rsidRPr="00FF0D1C">
        <w:rPr>
          <w:lang w:val="en-US"/>
        </w:rPr>
        <w:t>Summer</w:t>
      </w:r>
      <w:r w:rsidRPr="00FF0D1C">
        <w:t xml:space="preserve"> </w:t>
      </w:r>
      <w:r w:rsidRPr="00FF0D1C">
        <w:rPr>
          <w:lang w:val="en-US"/>
        </w:rPr>
        <w:t>Academy</w:t>
      </w:r>
      <w:r w:rsidRPr="00FF0D1C">
        <w:t>”</w:t>
      </w:r>
    </w:p>
    <w:p w:rsidR="003E288D" w:rsidRPr="00FF0D1C" w:rsidRDefault="003E288D" w:rsidP="003E288D">
      <w:pPr>
        <w:jc w:val="center"/>
      </w:pPr>
    </w:p>
    <w:p w:rsidR="003E288D" w:rsidRPr="00FF0D1C" w:rsidRDefault="003E288D" w:rsidP="003E288D">
      <w:pPr>
        <w:ind w:firstLine="720"/>
        <w:jc w:val="both"/>
      </w:pPr>
      <w:r w:rsidRPr="00FF0D1C">
        <w:t>Обучающий курс, организованный на базе Департамента Агробиотехнологии Австрийского Университета природных ресурсов и биологических наук, проходил в период с 1 по 12 июля 2013 года.</w:t>
      </w:r>
    </w:p>
    <w:p w:rsidR="003E288D" w:rsidRPr="00FF0D1C" w:rsidRDefault="003E288D" w:rsidP="005F79A2">
      <w:pPr>
        <w:ind w:left="426" w:firstLine="294"/>
        <w:jc w:val="both"/>
      </w:pPr>
      <w:r w:rsidRPr="00FF0D1C">
        <w:t>Первая часть обучения включала лекции посвященные изучению  таксономии  и метаболизма грибов, токсичности микотоксинов;  были рассмотрены различные подходы к выявлению и идентификации микотоксинов (ВЭЖХ-УФ/ФлД, ВЭЖХ-МС, ИФА, латеральный проточный анализ) и плесневых грибов (ПЦР, микробиологические методы), а также проведено ознакомление со всеми перечисленными методами в лаборатории. Была получена информация об основных видах токсинпродуцирующих грибов и соответствующих им токсинах. Согласно последним научным данным, особое внимание, наряду с регламентированными микотоксинами, следует уделять так называемым новым («</w:t>
      </w:r>
      <w:r w:rsidRPr="00FF0D1C">
        <w:rPr>
          <w:lang w:val="en-US"/>
        </w:rPr>
        <w:t>emerging</w:t>
      </w:r>
      <w:r w:rsidRPr="00FF0D1C">
        <w:t>») микотоксинам (энниатины, монилиформин, альтернариевые токсины), поскольку они проявляют сильный аддитивный/синергический эффект по отношению к другим микотоксинам, а также конъюгированным формам микотоксинов («скрытые микотоксины»), так как последние способны частично высвобождаться и, следовательно, также представляют угрозу.Вторая часть обучения была посвящена определению микотоксинов с помощью ВЭЖХ-МС. Были рассмотрены и изучены в лабораторных условиях следующие области применения масс-спектрометрических методов: разработка мультиметода определения микотоксинов в кормах, скрининг и идентификация новых микотоксинов с помощью МС высокого разрешения, определение биомаркеров микотоксинов.</w:t>
      </w:r>
    </w:p>
    <w:p w:rsidR="003E288D" w:rsidRPr="00FF0D1C" w:rsidRDefault="003E288D" w:rsidP="003E288D">
      <w:pPr>
        <w:ind w:firstLine="720"/>
        <w:jc w:val="both"/>
      </w:pPr>
      <w:r w:rsidRPr="00FF0D1C">
        <w:t>Приобретенные навыки будут использованы для разработки многокомпонентных арбитражных методик  определения микотоксинов в   кормах.</w:t>
      </w:r>
    </w:p>
    <w:p w:rsidR="003E288D" w:rsidRDefault="003E288D" w:rsidP="003E288D">
      <w:pPr>
        <w:rPr>
          <w:sz w:val="28"/>
          <w:szCs w:val="28"/>
        </w:rPr>
      </w:pPr>
    </w:p>
    <w:p w:rsidR="003E288D" w:rsidRDefault="001764E5" w:rsidP="003E288D">
      <w:pPr>
        <w:ind w:left="360" w:firstLine="360"/>
        <w:jc w:val="both"/>
      </w:pPr>
      <w:r>
        <w:rPr>
          <w:noProof/>
        </w:rPr>
        <w:drawing>
          <wp:inline distT="0" distB="0" distL="0" distR="0">
            <wp:extent cx="1581150" cy="1895475"/>
            <wp:effectExtent l="0" t="0" r="0" b="9525"/>
            <wp:docPr id="1" name="Рисунок 1" descr="MS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A_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88D" w:rsidRDefault="003E288D" w:rsidP="003E288D">
      <w:pPr>
        <w:ind w:left="360" w:firstLine="360"/>
        <w:jc w:val="both"/>
      </w:pPr>
    </w:p>
    <w:p w:rsidR="003E288D" w:rsidRPr="007F4F60" w:rsidRDefault="003E288D" w:rsidP="003E288D">
      <w:pPr>
        <w:rPr>
          <w:b/>
        </w:rPr>
      </w:pPr>
      <w:r w:rsidRPr="007F4F60">
        <w:rPr>
          <w:b/>
        </w:rPr>
        <w:t xml:space="preserve">Отчёт о командировке в </w:t>
      </w:r>
      <w:r w:rsidRPr="0096014A">
        <w:rPr>
          <w:b/>
        </w:rPr>
        <w:t>Амстердам</w:t>
      </w:r>
      <w:r w:rsidRPr="007F4F60">
        <w:rPr>
          <w:b/>
        </w:rPr>
        <w:t xml:space="preserve"> (</w:t>
      </w:r>
      <w:r>
        <w:rPr>
          <w:b/>
        </w:rPr>
        <w:t>Королевство Нидерланды</w:t>
      </w:r>
      <w:r w:rsidRPr="007F4F60">
        <w:rPr>
          <w:b/>
        </w:rPr>
        <w:t>) с 1</w:t>
      </w:r>
      <w:r>
        <w:rPr>
          <w:b/>
        </w:rPr>
        <w:t>6</w:t>
      </w:r>
      <w:r w:rsidRPr="007F4F60">
        <w:rPr>
          <w:b/>
        </w:rPr>
        <w:t xml:space="preserve"> по 2</w:t>
      </w:r>
      <w:r>
        <w:rPr>
          <w:b/>
        </w:rPr>
        <w:t>1</w:t>
      </w:r>
      <w:r w:rsidRPr="007F4F60">
        <w:rPr>
          <w:b/>
        </w:rPr>
        <w:t xml:space="preserve"> мая 201</w:t>
      </w:r>
      <w:r>
        <w:rPr>
          <w:b/>
        </w:rPr>
        <w:t>3</w:t>
      </w:r>
      <w:r w:rsidRPr="007F4F60">
        <w:rPr>
          <w:b/>
        </w:rPr>
        <w:t xml:space="preserve"> года</w:t>
      </w:r>
    </w:p>
    <w:p w:rsidR="003E288D" w:rsidRPr="002C5E86" w:rsidRDefault="003E288D" w:rsidP="003E288D">
      <w:pPr>
        <w:rPr>
          <w:b/>
        </w:rPr>
      </w:pPr>
      <w:r w:rsidRPr="002C5E86">
        <w:rPr>
          <w:b/>
        </w:rPr>
        <w:t xml:space="preserve">Ведущего научного  сотрудника </w:t>
      </w:r>
      <w:r w:rsidRPr="002C5E86">
        <w:rPr>
          <w:b/>
          <w:sz w:val="22"/>
          <w:szCs w:val="22"/>
        </w:rPr>
        <w:t>лаборатории безопасности пищевых продуктов</w:t>
      </w:r>
      <w:r>
        <w:rPr>
          <w:b/>
        </w:rPr>
        <w:t xml:space="preserve"> С</w:t>
      </w:r>
      <w:r w:rsidRPr="002C5E86">
        <w:rPr>
          <w:b/>
          <w:sz w:val="22"/>
          <w:szCs w:val="22"/>
        </w:rPr>
        <w:t>.В.</w:t>
      </w:r>
      <w:r>
        <w:rPr>
          <w:b/>
          <w:sz w:val="22"/>
          <w:szCs w:val="22"/>
        </w:rPr>
        <w:t xml:space="preserve"> </w:t>
      </w:r>
      <w:r w:rsidRPr="002C5E86">
        <w:rPr>
          <w:b/>
          <w:sz w:val="22"/>
          <w:szCs w:val="22"/>
        </w:rPr>
        <w:t>Кэлугэру</w:t>
      </w:r>
    </w:p>
    <w:p w:rsidR="003E288D" w:rsidRDefault="003E288D" w:rsidP="005F79A2">
      <w:pPr>
        <w:ind w:left="284" w:firstLine="424"/>
        <w:jc w:val="both"/>
      </w:pPr>
      <w:r>
        <w:t>Целью командировки было участие в 39-м Международном симпозиуме по высокоэффективной жидкостной хроматографии и смежным методам (HPLC-</w:t>
      </w:r>
      <w:r w:rsidRPr="0096014A">
        <w:t>2013)</w:t>
      </w:r>
      <w:r>
        <w:t>.</w:t>
      </w:r>
    </w:p>
    <w:p w:rsidR="003E288D" w:rsidRPr="005F6BC2" w:rsidRDefault="003E288D" w:rsidP="003E288D">
      <w:pPr>
        <w:jc w:val="both"/>
      </w:pPr>
      <w:r>
        <w:t>Основные мировые производители оборудования и принадлежностей, применяемых в жидкостной хроматографии, показали на симпозиуме множество интересных новинок.  В частности, компания AB</w:t>
      </w:r>
      <w:r w:rsidRPr="007F0D77">
        <w:t xml:space="preserve"> </w:t>
      </w:r>
      <w:r>
        <w:t>Sciex</w:t>
      </w:r>
      <w:r w:rsidRPr="007F0D77">
        <w:t xml:space="preserve"> </w:t>
      </w:r>
      <w:r>
        <w:t>представила уникальное хроматографическое оборудование Eksigent</w:t>
      </w:r>
      <w:r w:rsidRPr="0096014A">
        <w:t xml:space="preserve"> </w:t>
      </w:r>
      <w:r>
        <w:t>для разделений в нано- и микропотоках</w:t>
      </w:r>
      <w:r w:rsidRPr="003D08CA">
        <w:t xml:space="preserve">, позволяющее повысить чувствительность </w:t>
      </w:r>
      <w:r>
        <w:t>масс-спектрометрического детектирования. Компания Agilent</w:t>
      </w:r>
      <w:r w:rsidRPr="000A2BF5">
        <w:t xml:space="preserve"> </w:t>
      </w:r>
      <w:r>
        <w:t>Technologies</w:t>
      </w:r>
      <w:r w:rsidRPr="000A2BF5">
        <w:t xml:space="preserve"> </w:t>
      </w:r>
      <w:r>
        <w:t>показала новую систему 1290 Series HPLC для двумерной хроматографии. Компания Thermo Fisher продемонстрировала новый гибридный прибор Orbitrap</w:t>
      </w:r>
      <w:r w:rsidRPr="001768C1">
        <w:t xml:space="preserve"> </w:t>
      </w:r>
      <w:r>
        <w:t>Fusion</w:t>
      </w:r>
      <w:r w:rsidRPr="001768C1">
        <w:t xml:space="preserve">, объединяющий </w:t>
      </w:r>
      <w:r>
        <w:t xml:space="preserve">квадруполь, орбитальную ионную ловушку и линейную ионную ловушку. О широких возможностях этого прибора для идентификации и количественного определения веществ после их хроматографического разделения  было рассказано в одном из устных докладов. Семинар компании Waters был посвящён новой серии колонок Cortecs c размером частиц 1.6 мкм. </w:t>
      </w:r>
      <w:r w:rsidRPr="007F0D77">
        <w:t xml:space="preserve"> </w:t>
      </w:r>
      <w:r>
        <w:t xml:space="preserve">Впечатляющую новинку продемонстрировала компания Phenomenex – поверхностно-пористые </w:t>
      </w:r>
      <w:r w:rsidRPr="003462FB">
        <w:t>хроматографические колонки</w:t>
      </w:r>
      <w:r>
        <w:t xml:space="preserve"> Kinetex</w:t>
      </w:r>
      <w:r w:rsidRPr="003D08CA">
        <w:t xml:space="preserve"> </w:t>
      </w:r>
      <w:r>
        <w:t>c рекордно малым размером частиц  - 1.3 мкм.</w:t>
      </w:r>
    </w:p>
    <w:p w:rsidR="003E288D" w:rsidRPr="005F6BC2" w:rsidRDefault="003E288D" w:rsidP="003E288D">
      <w:pPr>
        <w:jc w:val="both"/>
      </w:pPr>
      <w:r>
        <w:t>О новых версиях программного обеспечения для моделирования и оптимизации хроматографического разделения сложных смесей рассказали представители компаний Molnar</w:t>
      </w:r>
      <w:r w:rsidRPr="005F6BC2">
        <w:t xml:space="preserve"> </w:t>
      </w:r>
      <w:r>
        <w:t>Institute</w:t>
      </w:r>
      <w:r w:rsidRPr="005F6BC2">
        <w:t xml:space="preserve">, </w:t>
      </w:r>
      <w:r>
        <w:t xml:space="preserve"> Advanced Chemistry D</w:t>
      </w:r>
      <w:r w:rsidRPr="005F6BC2">
        <w:t xml:space="preserve">evelopment </w:t>
      </w:r>
      <w:r>
        <w:t>и ChromSword</w:t>
      </w:r>
      <w:r w:rsidRPr="005F6BC2">
        <w:t>.</w:t>
      </w:r>
    </w:p>
    <w:p w:rsidR="003E288D" w:rsidRPr="00E023F6" w:rsidRDefault="003E288D" w:rsidP="003E288D">
      <w:pPr>
        <w:jc w:val="both"/>
      </w:pPr>
      <w:r>
        <w:t xml:space="preserve">Из научной программы наибольший интерес представили устные доклады и постеры в секциях </w:t>
      </w:r>
      <w:r w:rsidRPr="003063C7">
        <w:t>“</w:t>
      </w:r>
      <w:r>
        <w:t>Анализ пищевых продуктов</w:t>
      </w:r>
      <w:r w:rsidRPr="003063C7">
        <w:t>”</w:t>
      </w:r>
      <w:r w:rsidRPr="009606EA">
        <w:t xml:space="preserve">, </w:t>
      </w:r>
      <w:r w:rsidRPr="003063C7">
        <w:t>“</w:t>
      </w:r>
      <w:r>
        <w:t>Подготовка образцов</w:t>
      </w:r>
      <w:r w:rsidRPr="003063C7">
        <w:t>”</w:t>
      </w:r>
      <w:r w:rsidRPr="0000503D">
        <w:t>,</w:t>
      </w:r>
      <w:r w:rsidRPr="009606EA">
        <w:t xml:space="preserve"> </w:t>
      </w:r>
      <w:r w:rsidRPr="00E023F6">
        <w:t>“</w:t>
      </w:r>
      <w:r>
        <w:t>Количественный масс-спектрометрический анализ</w:t>
      </w:r>
      <w:r w:rsidRPr="00E023F6">
        <w:t xml:space="preserve"> ”</w:t>
      </w:r>
      <w:r w:rsidRPr="0000503D">
        <w:t xml:space="preserve"> </w:t>
      </w:r>
      <w:r>
        <w:t xml:space="preserve">  и </w:t>
      </w:r>
      <w:r w:rsidRPr="0000503D">
        <w:t>“</w:t>
      </w:r>
      <w:r>
        <w:t>Масс-спектрометрия высокого разрешения”.</w:t>
      </w:r>
    </w:p>
    <w:p w:rsidR="003E288D" w:rsidRDefault="003E288D" w:rsidP="003E288D">
      <w:pPr>
        <w:jc w:val="both"/>
      </w:pPr>
      <w:r>
        <w:t>В постерной сессии конференции мною была представлена разработка методики для количественного определения аминогликозидов в пищевых продуктах с использованием ультравысокоэффективной жидкостной хроматографии в сочетании с масс-спектрометрией высокого разрешения (авторы: С.В.Кэлугэру, Е.В.Хватов, П.С.Метальников и А.А.Комаров).</w:t>
      </w:r>
      <w:r w:rsidRPr="00086F10">
        <w:t xml:space="preserve"> </w:t>
      </w:r>
      <w:r>
        <w:t xml:space="preserve">Наша работа вызвала заметный интерес среди участников симпозиума.  </w:t>
      </w:r>
      <w:r w:rsidRPr="00FD050C">
        <w:t>Запросы на копию представленного плаката поступили от</w:t>
      </w:r>
      <w:r>
        <w:t xml:space="preserve"> представителей следующих организаций: МГУ имени М.В. Ломоносова </w:t>
      </w:r>
      <w:r w:rsidRPr="00086F10">
        <w:t>(</w:t>
      </w:r>
      <w:r>
        <w:t>Россия</w:t>
      </w:r>
      <w:r w:rsidRPr="00086F10">
        <w:t xml:space="preserve">), </w:t>
      </w:r>
      <w:r>
        <w:t>колледж Густавус (Миннесота, США), университет Тарту (Эстония),</w:t>
      </w:r>
      <w:r w:rsidRPr="00FD050C">
        <w:t xml:space="preserve"> </w:t>
      </w:r>
      <w:r>
        <w:t>университет Тасмании (Австралия), DuPont (Франция), Phenomenex</w:t>
      </w:r>
      <w:r w:rsidRPr="00086F10">
        <w:t xml:space="preserve"> (</w:t>
      </w:r>
      <w:r>
        <w:t>США</w:t>
      </w:r>
      <w:r w:rsidRPr="00086F10">
        <w:t xml:space="preserve">), </w:t>
      </w:r>
      <w:r>
        <w:t>ANSES</w:t>
      </w:r>
      <w:r w:rsidRPr="00086F10">
        <w:t xml:space="preserve">  </w:t>
      </w:r>
      <w:r>
        <w:t>Fougeres</w:t>
      </w:r>
      <w:r w:rsidRPr="00086F10">
        <w:t xml:space="preserve"> </w:t>
      </w:r>
      <w:r>
        <w:t>Laboratory</w:t>
      </w:r>
      <w:r w:rsidRPr="00086F10">
        <w:t xml:space="preserve"> (</w:t>
      </w:r>
      <w:r>
        <w:t>Франция</w:t>
      </w:r>
      <w:r w:rsidRPr="00086F10">
        <w:t xml:space="preserve">), </w:t>
      </w:r>
      <w:r>
        <w:t>Biotrial</w:t>
      </w:r>
      <w:r w:rsidRPr="00086F10">
        <w:t xml:space="preserve"> (</w:t>
      </w:r>
      <w:r>
        <w:t>Канада</w:t>
      </w:r>
      <w:r w:rsidRPr="00086F10">
        <w:t xml:space="preserve">), </w:t>
      </w:r>
      <w:r>
        <w:t>Merck</w:t>
      </w:r>
      <w:r w:rsidRPr="00086F10">
        <w:t>-</w:t>
      </w:r>
      <w:r>
        <w:t>Millipore</w:t>
      </w:r>
      <w:r w:rsidRPr="00086F10">
        <w:t xml:space="preserve"> (</w:t>
      </w:r>
      <w:r>
        <w:t>Франция</w:t>
      </w:r>
      <w:r w:rsidRPr="00086F10">
        <w:t xml:space="preserve">), </w:t>
      </w:r>
      <w:r>
        <w:t>Separation</w:t>
      </w:r>
      <w:r w:rsidRPr="00E023F6">
        <w:t xml:space="preserve"> </w:t>
      </w:r>
      <w:r>
        <w:t>Science</w:t>
      </w:r>
      <w:r w:rsidRPr="00FD050C">
        <w:t xml:space="preserve"> </w:t>
      </w:r>
      <w:r>
        <w:t>(Великобритания), HAS</w:t>
      </w:r>
      <w:r w:rsidRPr="00FD050C">
        <w:t xml:space="preserve"> </w:t>
      </w:r>
      <w:r>
        <w:t>Cosmetics</w:t>
      </w:r>
      <w:r w:rsidRPr="00FD050C">
        <w:t xml:space="preserve"> </w:t>
      </w:r>
      <w:r>
        <w:t>Laboratory</w:t>
      </w:r>
      <w:r w:rsidRPr="00FD050C">
        <w:t xml:space="preserve"> </w:t>
      </w:r>
      <w:r>
        <w:t>(Сингапур)</w:t>
      </w:r>
      <w:r w:rsidRPr="00FD050C">
        <w:t>.</w:t>
      </w:r>
      <w:r>
        <w:t xml:space="preserve"> С представителями компании</w:t>
      </w:r>
      <w:r w:rsidRPr="008D5102">
        <w:t xml:space="preserve"> </w:t>
      </w:r>
      <w:r>
        <w:t>Merck</w:t>
      </w:r>
      <w:r w:rsidRPr="00086F10">
        <w:t>-</w:t>
      </w:r>
      <w:r>
        <w:t xml:space="preserve">Millipore была обсуждена возможность использования подхода, альтернативного по отношению к разработанному нами. Для этой цели они выразили готовность безвозмездно прислать на испытание только что запущенную ими в производство хроматографическую колонку цвиттер-ионного типа. </w:t>
      </w:r>
    </w:p>
    <w:p w:rsidR="003E288D" w:rsidRPr="00FA6DAA" w:rsidRDefault="003E288D" w:rsidP="003E288D">
      <w:pPr>
        <w:ind w:firstLine="720"/>
        <w:jc w:val="both"/>
      </w:pPr>
      <w:r w:rsidRPr="00FA6DAA">
        <w:t>Приобретенные навыки будут использованы для разработки многокомпонентных арбитражных методик  определения ксенобиотиков  в   кормах.</w:t>
      </w:r>
      <w:r>
        <w:t>.</w:t>
      </w:r>
    </w:p>
    <w:p w:rsidR="003E288D" w:rsidRDefault="003E288D" w:rsidP="003E288D">
      <w:pPr>
        <w:ind w:left="360" w:firstLine="360"/>
        <w:jc w:val="both"/>
      </w:pPr>
    </w:p>
    <w:p w:rsidR="003E288D" w:rsidRPr="00C24CA9" w:rsidRDefault="003E288D" w:rsidP="003E288D">
      <w:pPr>
        <w:rPr>
          <w:b/>
        </w:rPr>
      </w:pPr>
      <w:r>
        <w:t xml:space="preserve">     </w:t>
      </w:r>
      <w:r w:rsidRPr="00360A88">
        <w:rPr>
          <w:b/>
        </w:rPr>
        <w:t xml:space="preserve">Отчет </w:t>
      </w:r>
      <w:r w:rsidRPr="00FA6DAA">
        <w:rPr>
          <w:b/>
        </w:rPr>
        <w:t xml:space="preserve">Зав. отделом безопасности пищевых продуктов П.С. Метальникова </w:t>
      </w:r>
      <w:r>
        <w:rPr>
          <w:b/>
        </w:rPr>
        <w:t xml:space="preserve">об участии в конференции </w:t>
      </w:r>
      <w:bookmarkStart w:id="5" w:name="OLE_LINK1"/>
      <w:bookmarkStart w:id="6" w:name="OLE_LINK2"/>
      <w:r>
        <w:rPr>
          <w:b/>
        </w:rPr>
        <w:t>Американского Масс-спектрометрического Общества ASMS</w:t>
      </w:r>
      <w:r w:rsidRPr="002442B3">
        <w:rPr>
          <w:b/>
        </w:rPr>
        <w:t xml:space="preserve"> </w:t>
      </w:r>
      <w:r>
        <w:rPr>
          <w:b/>
        </w:rPr>
        <w:t xml:space="preserve">(Минеаполис, США), </w:t>
      </w:r>
      <w:bookmarkEnd w:id="5"/>
      <w:bookmarkEnd w:id="6"/>
      <w:r>
        <w:rPr>
          <w:b/>
        </w:rPr>
        <w:t xml:space="preserve">состоявшейся с 8 по </w:t>
      </w:r>
      <w:r w:rsidRPr="00137353">
        <w:rPr>
          <w:b/>
        </w:rPr>
        <w:t>14</w:t>
      </w:r>
      <w:r>
        <w:rPr>
          <w:b/>
        </w:rPr>
        <w:t xml:space="preserve"> июня 2013 года.</w:t>
      </w:r>
    </w:p>
    <w:p w:rsidR="003E288D" w:rsidRPr="00751FD2" w:rsidRDefault="003E288D" w:rsidP="003E288D">
      <w:pPr>
        <w:jc w:val="both"/>
        <w:rPr>
          <w:b/>
        </w:rPr>
      </w:pPr>
    </w:p>
    <w:p w:rsidR="003E288D" w:rsidRDefault="003E288D" w:rsidP="003E288D">
      <w:pPr>
        <w:jc w:val="both"/>
      </w:pPr>
      <w:r w:rsidRPr="00751FD2">
        <w:t xml:space="preserve">  </w:t>
      </w:r>
      <w:r>
        <w:t xml:space="preserve"> Целью поездки было участие</w:t>
      </w:r>
      <w:r w:rsidRPr="002442B3">
        <w:t xml:space="preserve"> в </w:t>
      </w:r>
      <w:r>
        <w:t xml:space="preserve">ежегодной </w:t>
      </w:r>
      <w:r w:rsidRPr="002442B3">
        <w:t>конференции</w:t>
      </w:r>
      <w:r>
        <w:rPr>
          <w:b/>
        </w:rPr>
        <w:t xml:space="preserve"> </w:t>
      </w:r>
      <w:r w:rsidRPr="002442B3">
        <w:t>ASMS</w:t>
      </w:r>
      <w:r>
        <w:t>. От</w:t>
      </w:r>
      <w:r w:rsidRPr="00FA6DAA">
        <w:rPr>
          <w:lang w:val="en-US"/>
        </w:rPr>
        <w:t xml:space="preserve"> </w:t>
      </w:r>
      <w:r>
        <w:t>ВГНКИ</w:t>
      </w:r>
      <w:r w:rsidRPr="00FA6DAA">
        <w:rPr>
          <w:lang w:val="en-US"/>
        </w:rPr>
        <w:t xml:space="preserve"> </w:t>
      </w:r>
      <w:r>
        <w:t>был</w:t>
      </w:r>
      <w:r w:rsidRPr="00FA6DAA">
        <w:rPr>
          <w:lang w:val="en-US"/>
        </w:rPr>
        <w:t xml:space="preserve"> </w:t>
      </w:r>
      <w:r>
        <w:t>представлен</w:t>
      </w:r>
      <w:r w:rsidRPr="00FA6DAA">
        <w:rPr>
          <w:lang w:val="en-US"/>
        </w:rPr>
        <w:t xml:space="preserve"> </w:t>
      </w:r>
      <w:r>
        <w:t>постер</w:t>
      </w:r>
      <w:r w:rsidRPr="00FA6DAA">
        <w:rPr>
          <w:lang w:val="en-US"/>
        </w:rPr>
        <w:t xml:space="preserve"> «Analysis of Non-steroidal Anti-inflammatory Drugs in Food Matrices by means of HPLC-MS/MS » P.S. Metalnikov, A.A. Komarov, A.N. Panin. </w:t>
      </w:r>
      <w:r>
        <w:t>Я также посетил семинары компаний Agilent</w:t>
      </w:r>
      <w:r w:rsidRPr="005479A2">
        <w:t xml:space="preserve">, </w:t>
      </w:r>
      <w:r>
        <w:t>AB</w:t>
      </w:r>
      <w:r w:rsidRPr="005479A2">
        <w:t xml:space="preserve"> </w:t>
      </w:r>
      <w:r>
        <w:t>SCIEX</w:t>
      </w:r>
      <w:r w:rsidRPr="005479A2">
        <w:t xml:space="preserve"> </w:t>
      </w:r>
      <w:r>
        <w:t>и</w:t>
      </w:r>
      <w:r w:rsidRPr="005479A2">
        <w:t xml:space="preserve"> </w:t>
      </w:r>
      <w:r>
        <w:t>Thermo Scientific, где ознакомился с их новыми разработками. В частности, Thermo</w:t>
      </w:r>
      <w:r w:rsidRPr="00137353">
        <w:t xml:space="preserve"> </w:t>
      </w:r>
      <w:r>
        <w:t>Scientific</w:t>
      </w:r>
      <w:r w:rsidRPr="00137353">
        <w:t xml:space="preserve"> </w:t>
      </w:r>
      <w:r>
        <w:t>представила новую систему Orbitrap</w:t>
      </w:r>
      <w:r w:rsidRPr="00137353">
        <w:t xml:space="preserve"> </w:t>
      </w:r>
      <w:r>
        <w:t>Fusion</w:t>
      </w:r>
      <w:r w:rsidRPr="00137353">
        <w:t xml:space="preserve"> </w:t>
      </w:r>
      <w:r>
        <w:t>Tribrid. Многие презентации AB</w:t>
      </w:r>
      <w:r w:rsidRPr="005479A2">
        <w:t xml:space="preserve"> </w:t>
      </w:r>
      <w:r>
        <w:t>SCIEX были посвящены технологии SWATH, а также автоматизации процесса пробоподготовки.</w:t>
      </w:r>
      <w:r w:rsidRPr="005479A2">
        <w:t xml:space="preserve"> </w:t>
      </w:r>
      <w:r>
        <w:t>Обзорная лекция о масс-спектрометрии водородного обмена была очень информативной. На</w:t>
      </w:r>
      <w:r w:rsidRPr="00D46541">
        <w:rPr>
          <w:lang w:val="en-US"/>
        </w:rPr>
        <w:t xml:space="preserve"> </w:t>
      </w:r>
      <w:r>
        <w:t>самой</w:t>
      </w:r>
      <w:r w:rsidRPr="00D46541">
        <w:rPr>
          <w:lang w:val="en-US"/>
        </w:rPr>
        <w:t xml:space="preserve"> </w:t>
      </w:r>
      <w:r>
        <w:t>конференции</w:t>
      </w:r>
      <w:r w:rsidRPr="00D46541">
        <w:rPr>
          <w:lang w:val="en-US"/>
        </w:rPr>
        <w:t xml:space="preserve"> </w:t>
      </w:r>
      <w:r>
        <w:t>посетил</w:t>
      </w:r>
      <w:r w:rsidRPr="00D46541">
        <w:rPr>
          <w:lang w:val="en-US"/>
        </w:rPr>
        <w:t xml:space="preserve"> </w:t>
      </w:r>
      <w:r>
        <w:t>устные</w:t>
      </w:r>
      <w:r w:rsidRPr="00D46541">
        <w:rPr>
          <w:lang w:val="en-US"/>
        </w:rPr>
        <w:t xml:space="preserve"> </w:t>
      </w:r>
      <w:r>
        <w:t>секции</w:t>
      </w:r>
      <w:r w:rsidRPr="00D46541">
        <w:rPr>
          <w:lang w:val="en-US"/>
        </w:rPr>
        <w:t xml:space="preserve"> </w:t>
      </w:r>
      <w:r w:rsidRPr="00FA6DAA">
        <w:rPr>
          <w:lang w:val="en-US"/>
        </w:rPr>
        <w:t>New</w:t>
      </w:r>
      <w:r w:rsidRPr="00D46541">
        <w:rPr>
          <w:lang w:val="en-US"/>
        </w:rPr>
        <w:t xml:space="preserve"> </w:t>
      </w:r>
      <w:r w:rsidRPr="00FA6DAA">
        <w:rPr>
          <w:lang w:val="en-US"/>
        </w:rPr>
        <w:t>Ionization</w:t>
      </w:r>
      <w:r w:rsidRPr="00D46541">
        <w:rPr>
          <w:lang w:val="en-US"/>
        </w:rPr>
        <w:t xml:space="preserve"> </w:t>
      </w:r>
      <w:r w:rsidRPr="00FA6DAA">
        <w:rPr>
          <w:lang w:val="en-US"/>
        </w:rPr>
        <w:t>Techniques</w:t>
      </w:r>
      <w:r w:rsidRPr="00D46541">
        <w:rPr>
          <w:lang w:val="en-US"/>
        </w:rPr>
        <w:t xml:space="preserve">, </w:t>
      </w:r>
      <w:r w:rsidRPr="00FA6DAA">
        <w:rPr>
          <w:lang w:val="en-US"/>
        </w:rPr>
        <w:t>High</w:t>
      </w:r>
      <w:r w:rsidRPr="00D46541">
        <w:rPr>
          <w:lang w:val="en-US"/>
        </w:rPr>
        <w:t xml:space="preserve"> </w:t>
      </w:r>
      <w:r w:rsidRPr="00FA6DAA">
        <w:rPr>
          <w:lang w:val="en-US"/>
        </w:rPr>
        <w:t>Resolution</w:t>
      </w:r>
      <w:r w:rsidRPr="00D46541">
        <w:rPr>
          <w:lang w:val="en-US"/>
        </w:rPr>
        <w:t xml:space="preserve"> </w:t>
      </w:r>
      <w:r w:rsidRPr="00FA6DAA">
        <w:rPr>
          <w:lang w:val="en-US"/>
        </w:rPr>
        <w:t>MS</w:t>
      </w:r>
      <w:r w:rsidRPr="00D46541">
        <w:rPr>
          <w:lang w:val="en-US"/>
        </w:rPr>
        <w:t xml:space="preserve">, </w:t>
      </w:r>
      <w:r w:rsidRPr="00FA6DAA">
        <w:rPr>
          <w:lang w:val="en-US"/>
        </w:rPr>
        <w:t>Ion</w:t>
      </w:r>
      <w:r w:rsidRPr="00D46541">
        <w:rPr>
          <w:lang w:val="en-US"/>
        </w:rPr>
        <w:t xml:space="preserve"> </w:t>
      </w:r>
      <w:r w:rsidRPr="00FA6DAA">
        <w:rPr>
          <w:lang w:val="en-US"/>
        </w:rPr>
        <w:t>Mobility</w:t>
      </w:r>
      <w:r w:rsidRPr="00D46541">
        <w:rPr>
          <w:lang w:val="en-US"/>
        </w:rPr>
        <w:t xml:space="preserve"> </w:t>
      </w:r>
      <w:r w:rsidRPr="00FA6DAA">
        <w:rPr>
          <w:lang w:val="en-US"/>
        </w:rPr>
        <w:t>Separations</w:t>
      </w:r>
      <w:r w:rsidRPr="00D46541">
        <w:rPr>
          <w:lang w:val="en-US"/>
        </w:rPr>
        <w:t xml:space="preserve"> </w:t>
      </w:r>
      <w:r>
        <w:t>и</w:t>
      </w:r>
      <w:r w:rsidRPr="00D46541">
        <w:rPr>
          <w:lang w:val="en-US"/>
        </w:rPr>
        <w:t xml:space="preserve"> </w:t>
      </w:r>
      <w:r>
        <w:t>другие</w:t>
      </w:r>
      <w:r w:rsidRPr="00D46541">
        <w:rPr>
          <w:lang w:val="en-US"/>
        </w:rPr>
        <w:t xml:space="preserve">. </w:t>
      </w:r>
      <w:r>
        <w:t>Особый интерес представляли постерные секции Food</w:t>
      </w:r>
      <w:r w:rsidRPr="00137353">
        <w:t xml:space="preserve"> </w:t>
      </w:r>
      <w:r>
        <w:t>Analysis</w:t>
      </w:r>
      <w:r w:rsidRPr="005479A2">
        <w:t xml:space="preserve"> </w:t>
      </w:r>
      <w:r>
        <w:t>и Small</w:t>
      </w:r>
      <w:r w:rsidRPr="005479A2">
        <w:t xml:space="preserve"> </w:t>
      </w:r>
      <w:r>
        <w:t>Molecule</w:t>
      </w:r>
      <w:r w:rsidRPr="005479A2">
        <w:t xml:space="preserve"> </w:t>
      </w:r>
      <w:r>
        <w:t>Quantitation</w:t>
      </w:r>
    </w:p>
    <w:p w:rsidR="003E288D" w:rsidRPr="004033EE" w:rsidRDefault="003E288D" w:rsidP="003E288D">
      <w:pPr>
        <w:spacing w:before="60" w:after="60"/>
        <w:ind w:right="-62" w:firstLine="709"/>
        <w:jc w:val="both"/>
        <w:rPr>
          <w:b/>
        </w:rPr>
      </w:pPr>
      <w:r w:rsidRPr="004033EE">
        <w:rPr>
          <w:b/>
        </w:rPr>
        <w:t>Отчет ведущего научного сотрудника отдела безопасности пищевой продукции , менеджера по качеству Испытательного центра ФГБУ «ВГНКИ»</w:t>
      </w:r>
      <w:r>
        <w:rPr>
          <w:b/>
        </w:rPr>
        <w:t xml:space="preserve"> Е.Э. Евреиновой </w:t>
      </w:r>
      <w:r w:rsidRPr="004033EE">
        <w:rPr>
          <w:b/>
        </w:rPr>
        <w:t xml:space="preserve"> в ФГБУ "Брянская МВЛ"</w:t>
      </w:r>
      <w:r>
        <w:rPr>
          <w:b/>
        </w:rPr>
        <w:t xml:space="preserve"> 0</w:t>
      </w:r>
      <w:r w:rsidRPr="004033EE">
        <w:rPr>
          <w:b/>
        </w:rPr>
        <w:t>3- 05 июля 2013 года.</w:t>
      </w:r>
    </w:p>
    <w:p w:rsidR="003E288D" w:rsidRDefault="003E288D" w:rsidP="003E288D">
      <w:pPr>
        <w:jc w:val="both"/>
      </w:pPr>
      <w:r>
        <w:t xml:space="preserve"> </w:t>
      </w:r>
      <w:r>
        <w:tab/>
        <w:t>Целью поездки было  изучение практических вопросов  организации деятельности системы  менеджмента качества</w:t>
      </w:r>
      <w:r w:rsidRPr="004033EE">
        <w:t xml:space="preserve"> </w:t>
      </w:r>
      <w:r>
        <w:t xml:space="preserve"> в аккредитованных DAKKS подразделениях  ФГБУ "Брянская МВЛ".Командировка состоялась в рамках выполнения плана Россельхознадзор по подведомственных учреждений по   аккредитации на техническую компетентность в соответствии с требованиями международного  стандарта ISO/IEC 17025:2005 "общие требования к компетентности испытательных и калибровочных лабораторий".</w:t>
      </w:r>
    </w:p>
    <w:p w:rsidR="003E288D" w:rsidRDefault="003E288D" w:rsidP="003E288D">
      <w:pPr>
        <w:jc w:val="both"/>
      </w:pPr>
      <w:r>
        <w:t>При посещении   "Рассматривались вопросы управления качеством испытаний, в том числе участие в межлабораторных сравнительных испытаний. Представители ФГБУ "Брянская МВЛ" были проинформированы об организации  работы   ФГБУ "ВГНКИ"  по  выполнению требований международного стандарта ISO 17043:2010 к провайдерам межлабораторных сравнительных испытаний.</w:t>
      </w:r>
    </w:p>
    <w:p w:rsidR="003E288D" w:rsidRDefault="003E288D" w:rsidP="003E288D">
      <w:pPr>
        <w:ind w:firstLine="708"/>
        <w:jc w:val="both"/>
        <w:rPr>
          <w:b/>
        </w:rPr>
      </w:pPr>
    </w:p>
    <w:p w:rsidR="003E288D" w:rsidRDefault="003E288D" w:rsidP="003E288D">
      <w:pPr>
        <w:ind w:firstLine="708"/>
        <w:jc w:val="both"/>
        <w:rPr>
          <w:b/>
        </w:rPr>
      </w:pPr>
      <w:r w:rsidRPr="00013AB9">
        <w:rPr>
          <w:b/>
        </w:rPr>
        <w:t>Отчет старшего специалиста сектора приема образцов и учета результата исследований Васильевой  О.А.  о повышении квалификации с  29.07.2013 г. по     30.07.2013 г</w:t>
      </w:r>
      <w:r>
        <w:rPr>
          <w:b/>
        </w:rPr>
        <w:t xml:space="preserve">. </w:t>
      </w:r>
    </w:p>
    <w:p w:rsidR="003E288D" w:rsidRPr="00013AB9" w:rsidRDefault="003E288D" w:rsidP="003E288D">
      <w:pPr>
        <w:ind w:firstLine="708"/>
        <w:jc w:val="both"/>
        <w:rPr>
          <w:b/>
        </w:rPr>
      </w:pPr>
      <w:r w:rsidRPr="00013AB9">
        <w:t>Целью повышения квалификации было</w:t>
      </w:r>
      <w:r>
        <w:t xml:space="preserve"> </w:t>
      </w:r>
      <w:r w:rsidRPr="00013AB9">
        <w:t>углубленное  изучения р</w:t>
      </w:r>
      <w:r>
        <w:t xml:space="preserve">азработки докладов-презентаций. </w:t>
      </w:r>
      <w:r w:rsidRPr="00013AB9">
        <w:t>Повышение квалификации проходило в  Компьютерном  центре обучения «СПЕЦИАЛИСТ» при МГТУ им. Н.Э. Баумана.</w:t>
      </w:r>
      <w:r w:rsidRPr="00013AB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013AB9">
        <w:t>По окончании обучения было выдано свидетельство № К2315-2013 о повышении квалификации.</w:t>
      </w:r>
      <w:r w:rsidRPr="00A805AA">
        <w:t xml:space="preserve"> </w:t>
      </w:r>
      <w:r>
        <w:t xml:space="preserve">Полученные знания будут использованы при </w:t>
      </w:r>
      <w:r w:rsidRPr="00013AB9">
        <w:t xml:space="preserve"> представлени</w:t>
      </w:r>
      <w:r>
        <w:t>и отчетности</w:t>
      </w:r>
      <w:r w:rsidRPr="00013AB9">
        <w:t xml:space="preserve"> Отделения.</w:t>
      </w:r>
      <w:r w:rsidRPr="00013AB9">
        <w:rPr>
          <w:b/>
        </w:rPr>
        <w:t xml:space="preserve"> </w:t>
      </w:r>
    </w:p>
    <w:p w:rsidR="003E288D" w:rsidRDefault="001764E5" w:rsidP="003E288D">
      <w:pPr>
        <w:spacing w:before="60" w:after="60"/>
        <w:ind w:right="-62" w:firstLine="709"/>
        <w:jc w:val="both"/>
      </w:pPr>
      <w:r>
        <w:rPr>
          <w:noProof/>
        </w:rPr>
        <w:drawing>
          <wp:inline distT="0" distB="0" distL="0" distR="0">
            <wp:extent cx="1981200" cy="981075"/>
            <wp:effectExtent l="0" t="0" r="0" b="9525"/>
            <wp:docPr id="2" name="Рисунок 2" descr="Свидетель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идетельство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88D" w:rsidRDefault="003E288D" w:rsidP="003E288D">
      <w:pPr>
        <w:spacing w:before="60" w:after="60"/>
        <w:ind w:right="-62" w:firstLine="709"/>
        <w:jc w:val="both"/>
      </w:pPr>
    </w:p>
    <w:p w:rsidR="003E288D" w:rsidRDefault="003E288D" w:rsidP="003E288D">
      <w:pPr>
        <w:shd w:val="clear" w:color="auto" w:fill="FFFFFF"/>
        <w:rPr>
          <w:color w:val="000000"/>
          <w:sz w:val="18"/>
          <w:szCs w:val="18"/>
        </w:rPr>
      </w:pPr>
    </w:p>
    <w:p w:rsidR="003E288D" w:rsidRDefault="003E288D" w:rsidP="003E288D">
      <w:pPr>
        <w:spacing w:before="60" w:after="60"/>
        <w:ind w:right="-62" w:firstLine="709"/>
        <w:jc w:val="both"/>
        <w:rPr>
          <w:b/>
        </w:rPr>
      </w:pPr>
    </w:p>
    <w:p w:rsidR="003E288D" w:rsidRPr="002C5E86" w:rsidRDefault="003E288D" w:rsidP="003E288D">
      <w:pPr>
        <w:spacing w:before="60" w:after="60"/>
        <w:ind w:right="-62" w:firstLine="709"/>
        <w:jc w:val="both"/>
        <w:rPr>
          <w:b/>
        </w:rPr>
      </w:pPr>
      <w:r w:rsidRPr="002C5E86">
        <w:rPr>
          <w:b/>
        </w:rPr>
        <w:t xml:space="preserve">Отчет о командировке  научного сотрудника отдела безопасности пищевой продукции  И.В.  Батова  для участия в инспекции  в Федеративной  Республике  Бразилия  с  30 июня по 16 июля 2013 года </w:t>
      </w:r>
    </w:p>
    <w:p w:rsidR="003E288D" w:rsidRDefault="003E288D" w:rsidP="003E288D">
      <w:pPr>
        <w:shd w:val="clear" w:color="auto" w:fill="FFFFFF"/>
        <w:ind w:firstLine="709"/>
        <w:jc w:val="both"/>
      </w:pPr>
      <w:r w:rsidRPr="00B75634">
        <w:t>И.В. Батов был командирован  Федеральной службой по ветеринарному и фитосанитарному надзору в Федеративную Республику Бразилия для участия в инспекции бразильских предприятий по производству продукции животного происхождения, поставляющих свою продукцию в государства-члены Таможенного союза.</w:t>
      </w:r>
      <w:r>
        <w:t xml:space="preserve"> В ходе командировки были получены знания о производстве мясной продукции   и данные о возможном наличии  </w:t>
      </w:r>
      <w:r w:rsidRPr="00631297">
        <w:t>остатков запрещенны</w:t>
      </w:r>
      <w:r>
        <w:t>х и вредных веществ в продукции  из Бразилии.</w:t>
      </w:r>
    </w:p>
    <w:p w:rsidR="003E288D" w:rsidRDefault="003E288D" w:rsidP="003E288D">
      <w:pPr>
        <w:shd w:val="clear" w:color="auto" w:fill="FFFFFF"/>
        <w:ind w:firstLine="709"/>
        <w:jc w:val="both"/>
      </w:pPr>
      <w:r>
        <w:t xml:space="preserve">Полученные данные  будут использованы при разработке методик обнаружения </w:t>
      </w:r>
      <w:r w:rsidRPr="00631297">
        <w:t>остатков запрещенны</w:t>
      </w:r>
      <w:r>
        <w:t>х и вредных веществ в продукции .</w:t>
      </w:r>
    </w:p>
    <w:p w:rsidR="00B74FA4" w:rsidRPr="00631297" w:rsidRDefault="00B74FA4" w:rsidP="00B74FA4">
      <w:pPr>
        <w:pStyle w:val="2"/>
        <w:spacing w:before="120"/>
        <w:rPr>
          <w:rFonts w:ascii="Times New Roman" w:hAnsi="Times New Roman" w:cs="Times New Roman"/>
          <w:sz w:val="24"/>
          <w:szCs w:val="24"/>
        </w:rPr>
      </w:pPr>
      <w:r w:rsidRPr="00631297">
        <w:rPr>
          <w:rFonts w:ascii="Times New Roman" w:hAnsi="Times New Roman" w:cs="Times New Roman"/>
          <w:sz w:val="24"/>
          <w:szCs w:val="24"/>
        </w:rPr>
        <w:t>Выполнение работ по обязательным исследованиям, проводимым за счет федерального бюджета</w:t>
      </w:r>
    </w:p>
    <w:p w:rsidR="00B74FA4" w:rsidRDefault="00B74FA4" w:rsidP="00B74FA4">
      <w:pPr>
        <w:spacing w:before="60" w:after="60"/>
        <w:ind w:right="-62" w:firstLine="709"/>
        <w:jc w:val="both"/>
      </w:pPr>
      <w:r w:rsidRPr="00631297">
        <w:t>К исследованиям, проведенным за</w:t>
      </w:r>
      <w:r>
        <w:t xml:space="preserve"> счет федерального бюджета, были отнесены</w:t>
      </w:r>
      <w:r w:rsidRPr="00631297">
        <w:t xml:space="preserve"> мониторинг</w:t>
      </w:r>
      <w:r w:rsidR="0017721B">
        <w:t>овые исследования</w:t>
      </w:r>
      <w:r w:rsidRPr="00631297">
        <w:t xml:space="preserve"> остатков запрещенны</w:t>
      </w:r>
      <w:r>
        <w:t>х и вредных веществ в</w:t>
      </w:r>
      <w:r w:rsidR="0017721B">
        <w:t xml:space="preserve"> пищевой</w:t>
      </w:r>
      <w:r>
        <w:t xml:space="preserve"> продукции </w:t>
      </w:r>
    </w:p>
    <w:p w:rsidR="00B74FA4" w:rsidRPr="00281362" w:rsidRDefault="00B74FA4" w:rsidP="00B74FA4">
      <w:pPr>
        <w:spacing w:before="60" w:after="60"/>
        <w:ind w:right="-64"/>
        <w:jc w:val="both"/>
      </w:pPr>
    </w:p>
    <w:p w:rsidR="00B74FA4" w:rsidRDefault="001764E5" w:rsidP="00B74FA4">
      <w:pPr>
        <w:spacing w:before="60" w:after="60"/>
        <w:ind w:right="-64"/>
        <w:jc w:val="both"/>
      </w:pPr>
      <w:r>
        <w:rPr>
          <w:noProof/>
        </w:rPr>
        <w:drawing>
          <wp:inline distT="0" distB="0" distL="0" distR="0">
            <wp:extent cx="6819900" cy="20955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54A60" w:rsidRDefault="00E54A60" w:rsidP="00B74FA4">
      <w:pPr>
        <w:spacing w:before="60" w:after="60"/>
        <w:ind w:right="-64"/>
        <w:jc w:val="both"/>
      </w:pPr>
    </w:p>
    <w:p w:rsidR="00E54A60" w:rsidRDefault="00E54A60" w:rsidP="00B74FA4">
      <w:pPr>
        <w:spacing w:before="60" w:after="60"/>
        <w:ind w:right="-64"/>
        <w:jc w:val="both"/>
      </w:pPr>
    </w:p>
    <w:p w:rsidR="00E54A60" w:rsidRPr="00FF4988" w:rsidRDefault="00E54A60" w:rsidP="00B74FA4">
      <w:pPr>
        <w:spacing w:before="60" w:after="60"/>
        <w:ind w:right="-64"/>
        <w:jc w:val="both"/>
      </w:pPr>
    </w:p>
    <w:p w:rsidR="00B74FA4" w:rsidRDefault="00B74FA4" w:rsidP="00B74FA4">
      <w:pPr>
        <w:ind w:firstLine="709"/>
        <w:jc w:val="both"/>
        <w:rPr>
          <w:b/>
          <w:bCs/>
          <w:i/>
          <w:iCs/>
        </w:rPr>
      </w:pPr>
      <w:r w:rsidRPr="00DB71AD">
        <w:rPr>
          <w:b/>
          <w:bCs/>
          <w:i/>
          <w:iCs/>
        </w:rPr>
        <w:t>Структура образцов, доставленных по линии РСХН</w:t>
      </w:r>
    </w:p>
    <w:p w:rsidR="00B74FA4" w:rsidRPr="00752BAB" w:rsidRDefault="00DF10B1" w:rsidP="00B74FA4">
      <w:pPr>
        <w:ind w:firstLine="709"/>
        <w:jc w:val="both"/>
      </w:pPr>
      <w:r>
        <w:t>Как видно из диаграммы, в</w:t>
      </w:r>
      <w:r w:rsidR="0017721B">
        <w:t xml:space="preserve"> </w:t>
      </w:r>
      <w:r w:rsidR="0017721B">
        <w:rPr>
          <w:lang w:val="en-US"/>
        </w:rPr>
        <w:t>II</w:t>
      </w:r>
      <w:r w:rsidR="00752BAB">
        <w:rPr>
          <w:lang w:val="en-US"/>
        </w:rPr>
        <w:t>I</w:t>
      </w:r>
      <w:r w:rsidR="00B74FA4">
        <w:t xml:space="preserve"> квартале </w:t>
      </w:r>
      <w:r w:rsidR="00B74FA4" w:rsidRPr="00DB71AD">
        <w:t>201</w:t>
      </w:r>
      <w:r w:rsidR="00EC529E">
        <w:t>3</w:t>
      </w:r>
      <w:r w:rsidR="00B74FA4" w:rsidRPr="00DB71AD">
        <w:t xml:space="preserve"> год</w:t>
      </w:r>
      <w:r w:rsidR="00B74FA4">
        <w:t>а</w:t>
      </w:r>
      <w:r w:rsidR="00B74FA4" w:rsidRPr="00DB71AD">
        <w:t xml:space="preserve"> по л</w:t>
      </w:r>
      <w:r w:rsidR="00752BAB">
        <w:t xml:space="preserve">инии РСХН доставлялись образцы </w:t>
      </w:r>
      <w:r w:rsidR="00B74FA4">
        <w:t>мяса и мясной продукции</w:t>
      </w:r>
      <w:r w:rsidR="00B74FA4" w:rsidRPr="00DB71AD">
        <w:t xml:space="preserve"> (</w:t>
      </w:r>
      <w:r w:rsidR="00752BAB" w:rsidRPr="00752BAB">
        <w:t>70</w:t>
      </w:r>
      <w:r w:rsidR="00B74FA4">
        <w:t xml:space="preserve"> </w:t>
      </w:r>
      <w:r w:rsidR="00616175">
        <w:t>%)</w:t>
      </w:r>
      <w:r w:rsidR="008118CD">
        <w:t xml:space="preserve"> молока и молочной продукции (</w:t>
      </w:r>
      <w:r w:rsidR="00752BAB" w:rsidRPr="00752BAB">
        <w:t>13</w:t>
      </w:r>
      <w:r w:rsidR="00B74FA4">
        <w:t>%)</w:t>
      </w:r>
      <w:r w:rsidR="00C37797">
        <w:t xml:space="preserve">, </w:t>
      </w:r>
      <w:r w:rsidR="00616175">
        <w:t>а также рыбы и продукции нерыбного промысла (</w:t>
      </w:r>
      <w:r w:rsidR="00752BAB" w:rsidRPr="00752BAB">
        <w:t>10</w:t>
      </w:r>
      <w:r w:rsidR="00616175">
        <w:t xml:space="preserve"> %) </w:t>
      </w:r>
      <w:r w:rsidR="00C37797">
        <w:t>яйца (</w:t>
      </w:r>
      <w:r w:rsidR="00752BAB" w:rsidRPr="00752BAB">
        <w:t>6</w:t>
      </w:r>
      <w:r w:rsidR="00C37797">
        <w:t xml:space="preserve"> %)</w:t>
      </w:r>
      <w:r w:rsidR="00752BAB">
        <w:t>, мед (</w:t>
      </w:r>
      <w:r w:rsidR="00752BAB" w:rsidRPr="00752BAB">
        <w:t>1</w:t>
      </w:r>
      <w:r w:rsidR="00752BAB">
        <w:t xml:space="preserve"> %)</w:t>
      </w:r>
    </w:p>
    <w:p w:rsidR="00B74FA4" w:rsidRPr="00DB71AD" w:rsidRDefault="00B74FA4" w:rsidP="00B74FA4">
      <w:pPr>
        <w:ind w:firstLine="709"/>
        <w:jc w:val="both"/>
        <w:rPr>
          <w:b/>
          <w:bCs/>
          <w:i/>
          <w:iCs/>
        </w:rPr>
      </w:pPr>
    </w:p>
    <w:p w:rsidR="00B74FA4" w:rsidRPr="00A427E1" w:rsidRDefault="00B74FA4" w:rsidP="00B74FA4">
      <w:pPr>
        <w:ind w:firstLine="709"/>
        <w:jc w:val="both"/>
      </w:pPr>
      <w:r w:rsidRPr="00A427E1">
        <w:t>Диаграмма:</w:t>
      </w:r>
      <w:r>
        <w:t xml:space="preserve"> «Структура образц</w:t>
      </w:r>
      <w:r w:rsidR="00DF10B1">
        <w:t>ов, поступивших по линии РСХН в</w:t>
      </w:r>
      <w:r w:rsidR="008118CD">
        <w:t xml:space="preserve"> </w:t>
      </w:r>
      <w:r w:rsidR="00752BAB">
        <w:rPr>
          <w:lang w:val="en-US"/>
        </w:rPr>
        <w:t>II</w:t>
      </w:r>
      <w:r w:rsidR="00EC529E">
        <w:rPr>
          <w:lang w:val="en-US"/>
        </w:rPr>
        <w:t>I</w:t>
      </w:r>
      <w:r w:rsidR="00DF10B1" w:rsidRPr="00DF10B1">
        <w:t xml:space="preserve"> </w:t>
      </w:r>
      <w:r w:rsidR="00EC529E">
        <w:t>квартале 2013</w:t>
      </w:r>
      <w:r>
        <w:t xml:space="preserve"> г.»</w:t>
      </w:r>
    </w:p>
    <w:p w:rsidR="00B74FA4" w:rsidRDefault="001764E5" w:rsidP="00B74FA4">
      <w:pPr>
        <w:ind w:firstLine="709"/>
        <w:jc w:val="both"/>
      </w:pPr>
      <w:r>
        <w:rPr>
          <w:noProof/>
        </w:rPr>
        <w:drawing>
          <wp:inline distT="0" distB="0" distL="0" distR="0">
            <wp:extent cx="6038850" cy="173355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92040" w:rsidRDefault="00092040" w:rsidP="00B74FA4">
      <w:pPr>
        <w:ind w:firstLine="709"/>
        <w:jc w:val="both"/>
      </w:pPr>
    </w:p>
    <w:p w:rsidR="00B74FA4" w:rsidRDefault="00B74FA4" w:rsidP="00B74FA4">
      <w:pPr>
        <w:ind w:firstLine="709"/>
        <w:jc w:val="both"/>
      </w:pPr>
      <w:r w:rsidRPr="00FF4988">
        <w:t xml:space="preserve">В рамках мониторинга </w:t>
      </w:r>
      <w:r w:rsidR="00EC529E">
        <w:t xml:space="preserve">остатков запрещенных и вредных веществ пищевой </w:t>
      </w:r>
      <w:r w:rsidRPr="00FF4988">
        <w:t>продукц</w:t>
      </w:r>
      <w:r w:rsidR="00EC529E">
        <w:t xml:space="preserve">ии по всей </w:t>
      </w:r>
      <w:r w:rsidR="00032630">
        <w:t>зоне обслуживания в</w:t>
      </w:r>
      <w:r w:rsidR="008118CD">
        <w:t xml:space="preserve"> </w:t>
      </w:r>
      <w:r w:rsidR="002346F1">
        <w:rPr>
          <w:lang w:val="en-US"/>
        </w:rPr>
        <w:t>I</w:t>
      </w:r>
      <w:r w:rsidR="008118CD">
        <w:rPr>
          <w:lang w:val="en-US"/>
        </w:rPr>
        <w:t>I</w:t>
      </w:r>
      <w:r w:rsidR="00752BAB">
        <w:rPr>
          <w:lang w:val="en-US"/>
        </w:rPr>
        <w:t>I</w:t>
      </w:r>
      <w:r>
        <w:t xml:space="preserve"> квартале </w:t>
      </w:r>
      <w:r w:rsidRPr="00FF4988">
        <w:t>201</w:t>
      </w:r>
      <w:r w:rsidR="00EC529E">
        <w:t>3</w:t>
      </w:r>
      <w:r w:rsidRPr="00FF4988">
        <w:t xml:space="preserve"> год</w:t>
      </w:r>
      <w:r>
        <w:t>а</w:t>
      </w:r>
      <w:r w:rsidRPr="00FF4988">
        <w:t xml:space="preserve"> </w:t>
      </w:r>
      <w:r>
        <w:t xml:space="preserve">доставлено </w:t>
      </w:r>
      <w:r w:rsidR="00752BAB" w:rsidRPr="00752BAB">
        <w:t>602</w:t>
      </w:r>
      <w:r>
        <w:t xml:space="preserve"> проб</w:t>
      </w:r>
      <w:r w:rsidR="00752BAB">
        <w:t>ы</w:t>
      </w:r>
      <w:r>
        <w:t xml:space="preserve">. Проведено </w:t>
      </w:r>
      <w:r w:rsidR="002346F1" w:rsidRPr="002346F1">
        <w:t>1</w:t>
      </w:r>
      <w:r w:rsidR="00752BAB">
        <w:t xml:space="preserve">555 </w:t>
      </w:r>
      <w:r>
        <w:t>и</w:t>
      </w:r>
      <w:r w:rsidR="002213A8">
        <w:t>сследований</w:t>
      </w:r>
      <w:r>
        <w:t>. Всего полож</w:t>
      </w:r>
      <w:r w:rsidR="005F2ACB">
        <w:t xml:space="preserve">ительных </w:t>
      </w:r>
      <w:r w:rsidR="00752BAB">
        <w:t xml:space="preserve">образцов </w:t>
      </w:r>
      <w:r w:rsidR="005F2ACB">
        <w:t xml:space="preserve"> выявлено </w:t>
      </w:r>
      <w:r w:rsidR="00752BAB">
        <w:t>39</w:t>
      </w:r>
      <w:r>
        <w:t>.</w:t>
      </w:r>
    </w:p>
    <w:p w:rsidR="002346F1" w:rsidRDefault="002346F1" w:rsidP="002346F1">
      <w:pPr>
        <w:ind w:firstLine="709"/>
        <w:jc w:val="both"/>
      </w:pPr>
      <w:r>
        <w:t xml:space="preserve">Диаграмма «Отбор проб по зоне ответственности за </w:t>
      </w:r>
      <w:r>
        <w:rPr>
          <w:lang w:val="en-US"/>
        </w:rPr>
        <w:t>II</w:t>
      </w:r>
      <w:r w:rsidRPr="00A427E1">
        <w:t xml:space="preserve"> </w:t>
      </w:r>
      <w:r>
        <w:t>квартал 201</w:t>
      </w:r>
      <w:r w:rsidRPr="002346F1">
        <w:t>3</w:t>
      </w:r>
      <w:r>
        <w:t xml:space="preserve"> г.</w:t>
      </w:r>
      <w:r w:rsidRPr="00A427E1">
        <w:t xml:space="preserve"> </w:t>
      </w:r>
      <w:r>
        <w:t xml:space="preserve">» </w:t>
      </w:r>
    </w:p>
    <w:p w:rsidR="00B74FA4" w:rsidRDefault="00B74FA4" w:rsidP="00B74FA4">
      <w:pPr>
        <w:ind w:firstLine="709"/>
        <w:jc w:val="both"/>
      </w:pPr>
    </w:p>
    <w:p w:rsidR="00B74FA4" w:rsidRDefault="00B74FA4" w:rsidP="00B74FA4">
      <w:pPr>
        <w:ind w:firstLine="709"/>
        <w:jc w:val="both"/>
      </w:pPr>
    </w:p>
    <w:p w:rsidR="00B74FA4" w:rsidRDefault="001764E5" w:rsidP="00B74FA4">
      <w:pPr>
        <w:ind w:firstLine="709"/>
        <w:jc w:val="both"/>
      </w:pPr>
      <w:r>
        <w:rPr>
          <w:noProof/>
        </w:rPr>
        <w:drawing>
          <wp:inline distT="0" distB="0" distL="0" distR="0">
            <wp:extent cx="6038850" cy="238125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26FFB" w:rsidRDefault="00B26FFB" w:rsidP="00B74FA4">
      <w:pPr>
        <w:ind w:firstLine="709"/>
        <w:jc w:val="both"/>
      </w:pPr>
    </w:p>
    <w:p w:rsidR="005F79A2" w:rsidRDefault="005F79A2" w:rsidP="00B74FA4">
      <w:pPr>
        <w:ind w:firstLine="709"/>
        <w:jc w:val="both"/>
      </w:pPr>
    </w:p>
    <w:p w:rsidR="005F79A2" w:rsidRDefault="005F79A2" w:rsidP="00B74FA4">
      <w:pPr>
        <w:ind w:firstLine="709"/>
        <w:jc w:val="both"/>
      </w:pPr>
    </w:p>
    <w:p w:rsidR="005F79A2" w:rsidRDefault="005F79A2" w:rsidP="00B74FA4">
      <w:pPr>
        <w:ind w:firstLine="709"/>
        <w:jc w:val="both"/>
      </w:pPr>
    </w:p>
    <w:p w:rsidR="005F79A2" w:rsidRDefault="005F79A2" w:rsidP="00B74FA4">
      <w:pPr>
        <w:ind w:firstLine="709"/>
        <w:jc w:val="both"/>
      </w:pPr>
    </w:p>
    <w:p w:rsidR="005F79A2" w:rsidRDefault="005F79A2" w:rsidP="00B74FA4">
      <w:pPr>
        <w:ind w:firstLine="709"/>
        <w:jc w:val="both"/>
      </w:pPr>
    </w:p>
    <w:p w:rsidR="005F79A2" w:rsidRDefault="005F79A2" w:rsidP="00B74FA4">
      <w:pPr>
        <w:ind w:firstLine="709"/>
        <w:jc w:val="both"/>
      </w:pPr>
    </w:p>
    <w:p w:rsidR="005F79A2" w:rsidRDefault="005F79A2" w:rsidP="00B74FA4">
      <w:pPr>
        <w:ind w:firstLine="709"/>
        <w:jc w:val="both"/>
      </w:pPr>
    </w:p>
    <w:p w:rsidR="005F79A2" w:rsidRDefault="005F79A2" w:rsidP="00B74FA4">
      <w:pPr>
        <w:ind w:firstLine="709"/>
        <w:jc w:val="both"/>
      </w:pPr>
    </w:p>
    <w:p w:rsidR="005F79A2" w:rsidRDefault="005F79A2" w:rsidP="00B74FA4">
      <w:pPr>
        <w:ind w:firstLine="709"/>
        <w:jc w:val="both"/>
      </w:pPr>
    </w:p>
    <w:p w:rsidR="005F79A2" w:rsidRDefault="005F79A2" w:rsidP="00B74FA4">
      <w:pPr>
        <w:ind w:firstLine="709"/>
        <w:jc w:val="both"/>
      </w:pPr>
    </w:p>
    <w:p w:rsidR="005F79A2" w:rsidRDefault="005F79A2" w:rsidP="00B74FA4">
      <w:pPr>
        <w:ind w:firstLine="709"/>
        <w:jc w:val="both"/>
      </w:pPr>
    </w:p>
    <w:p w:rsidR="00B74FA4" w:rsidRDefault="00B74FA4" w:rsidP="00B74FA4">
      <w:pPr>
        <w:ind w:firstLine="709"/>
        <w:jc w:val="both"/>
      </w:pPr>
      <w:r>
        <w:t>Ди</w:t>
      </w:r>
      <w:r w:rsidR="008118CD">
        <w:t>аграмма «Количество</w:t>
      </w:r>
      <w:r>
        <w:t xml:space="preserve"> проведенных исследований и полученных положительных результатов»</w:t>
      </w:r>
    </w:p>
    <w:p w:rsidR="00B74FA4" w:rsidRDefault="00B74FA4" w:rsidP="00B74FA4">
      <w:pPr>
        <w:ind w:firstLine="709"/>
        <w:jc w:val="both"/>
      </w:pPr>
    </w:p>
    <w:p w:rsidR="00ED2235" w:rsidRDefault="001764E5" w:rsidP="00ED2235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6448425" cy="419100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ED2235" w:rsidRPr="00ED2235">
        <w:rPr>
          <w:b/>
          <w:bCs/>
          <w:sz w:val="36"/>
          <w:szCs w:val="36"/>
        </w:rPr>
        <w:t xml:space="preserve"> </w:t>
      </w:r>
    </w:p>
    <w:p w:rsidR="00ED2235" w:rsidRDefault="00ED2235" w:rsidP="00ED2235">
      <w:pPr>
        <w:jc w:val="center"/>
        <w:rPr>
          <w:b/>
          <w:bCs/>
          <w:sz w:val="36"/>
          <w:szCs w:val="36"/>
        </w:rPr>
      </w:pPr>
    </w:p>
    <w:p w:rsidR="00244705" w:rsidRDefault="00244705" w:rsidP="00244705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 w:rsidRPr="00244705">
        <w:rPr>
          <w:rFonts w:ascii="Times New Roman" w:hAnsi="Times New Roman" w:cs="Times New Roman"/>
          <w:bCs w:val="0"/>
          <w:sz w:val="24"/>
          <w:szCs w:val="24"/>
          <w:u w:val="single"/>
        </w:rPr>
        <w:t>По Отделу б</w:t>
      </w:r>
      <w:r>
        <w:rPr>
          <w:rFonts w:ascii="Times New Roman" w:hAnsi="Times New Roman" w:cs="Times New Roman"/>
          <w:bCs w:val="0"/>
          <w:sz w:val="24"/>
          <w:szCs w:val="24"/>
          <w:u w:val="single"/>
        </w:rPr>
        <w:t>актерийных лекарственных средств для ветеринарного применения</w:t>
      </w:r>
    </w:p>
    <w:p w:rsidR="00B5087D" w:rsidRDefault="00B5087D" w:rsidP="00092040">
      <w:pPr>
        <w:rPr>
          <w:sz w:val="20"/>
          <w:szCs w:val="20"/>
        </w:rPr>
      </w:pPr>
    </w:p>
    <w:p w:rsidR="00BE1C3A" w:rsidRDefault="00BE1C3A" w:rsidP="00092040">
      <w:pPr>
        <w:rPr>
          <w:sz w:val="20"/>
          <w:szCs w:val="20"/>
        </w:rPr>
      </w:pPr>
    </w:p>
    <w:p w:rsidR="00244705" w:rsidRPr="007570C4" w:rsidRDefault="00244705" w:rsidP="00244705">
      <w:pPr>
        <w:jc w:val="center"/>
        <w:rPr>
          <w:b/>
        </w:rPr>
      </w:pPr>
      <w:r w:rsidRPr="007570C4">
        <w:rPr>
          <w:b/>
        </w:rPr>
        <w:t>Командировки</w:t>
      </w:r>
    </w:p>
    <w:p w:rsidR="00244705" w:rsidRDefault="00244705" w:rsidP="00244705"/>
    <w:p w:rsidR="00244705" w:rsidRDefault="00244705" w:rsidP="00244705">
      <w:pPr>
        <w:ind w:firstLine="540"/>
      </w:pPr>
    </w:p>
    <w:p w:rsidR="00244705" w:rsidRDefault="00244705" w:rsidP="00244705">
      <w:pPr>
        <w:numPr>
          <w:ilvl w:val="0"/>
          <w:numId w:val="7"/>
        </w:numPr>
        <w:tabs>
          <w:tab w:val="left" w:pos="567"/>
        </w:tabs>
        <w:ind w:left="0" w:firstLine="284"/>
        <w:jc w:val="both"/>
      </w:pPr>
      <w:r>
        <w:t>Шморгун Б.И.</w:t>
      </w:r>
      <w:r w:rsidRPr="001252D8">
        <w:t xml:space="preserve"> </w:t>
      </w:r>
      <w:r>
        <w:t>– 01.07.2013 - 03.07.2013г. (3 суток) – РСХН, г. Калуга  - Оказание методической помощи РСХН при проведении мероприятий.</w:t>
      </w:r>
    </w:p>
    <w:p w:rsidR="00244705" w:rsidRDefault="00244705" w:rsidP="00244705">
      <w:pPr>
        <w:numPr>
          <w:ilvl w:val="0"/>
          <w:numId w:val="7"/>
        </w:numPr>
        <w:tabs>
          <w:tab w:val="left" w:pos="567"/>
        </w:tabs>
        <w:ind w:left="0" w:firstLine="284"/>
        <w:jc w:val="both"/>
      </w:pPr>
      <w:r>
        <w:t>Шморгун Б.И.</w:t>
      </w:r>
      <w:r w:rsidRPr="001252D8">
        <w:t xml:space="preserve"> </w:t>
      </w:r>
      <w:r>
        <w:t>– 05.09.2013 - 06.09.2013г. (2 суток) – РСХН, г. Тамбов  - Мониторинг по сальмонеллезу и эшерихиозу.</w:t>
      </w:r>
    </w:p>
    <w:p w:rsidR="00244705" w:rsidRDefault="00244705" w:rsidP="00244705">
      <w:pPr>
        <w:numPr>
          <w:ilvl w:val="0"/>
          <w:numId w:val="7"/>
        </w:numPr>
        <w:tabs>
          <w:tab w:val="left" w:pos="567"/>
        </w:tabs>
        <w:ind w:left="0" w:firstLine="284"/>
        <w:jc w:val="both"/>
      </w:pPr>
      <w:r>
        <w:t>Пирожков М.К. – 21.08.2013 – 23.08.2013 г. (3 суток) – РСХН, г. Рязань - Мониторинг по сальмонеллезу и эшерихиозу.</w:t>
      </w:r>
    </w:p>
    <w:p w:rsidR="00244705" w:rsidRDefault="00244705" w:rsidP="00244705">
      <w:pPr>
        <w:numPr>
          <w:ilvl w:val="0"/>
          <w:numId w:val="7"/>
        </w:numPr>
        <w:tabs>
          <w:tab w:val="left" w:pos="567"/>
        </w:tabs>
        <w:ind w:left="0" w:firstLine="284"/>
        <w:jc w:val="both"/>
      </w:pPr>
      <w:r>
        <w:t>Ленев С.В. – 26.08.2013 – 29.08.2013 – ФГУП «Щелковский биокомбинат». – Проверка возможности выполнения лицензионных требований ФГУП «Щелковский биокомбинат».</w:t>
      </w:r>
    </w:p>
    <w:p w:rsidR="00244705" w:rsidRDefault="00244705" w:rsidP="00244705">
      <w:pPr>
        <w:numPr>
          <w:ilvl w:val="0"/>
          <w:numId w:val="7"/>
        </w:numPr>
        <w:tabs>
          <w:tab w:val="left" w:pos="567"/>
        </w:tabs>
        <w:ind w:left="0" w:firstLine="284"/>
        <w:jc w:val="both"/>
      </w:pPr>
      <w:r>
        <w:t>Прийма</w:t>
      </w:r>
      <w:r w:rsidRPr="004117E9">
        <w:t xml:space="preserve"> </w:t>
      </w:r>
      <w:r>
        <w:t>И.Ю. – 16.09.2013-25.09.2013 (10 суток) – РСХН, г. Краснодар. – Мониторинг туберкулеза. Мониторинг лептоспироза.</w:t>
      </w:r>
    </w:p>
    <w:p w:rsidR="00244705" w:rsidRDefault="00244705" w:rsidP="00244705">
      <w:pPr>
        <w:numPr>
          <w:ilvl w:val="0"/>
          <w:numId w:val="7"/>
        </w:numPr>
        <w:tabs>
          <w:tab w:val="left" w:pos="567"/>
        </w:tabs>
        <w:ind w:left="0" w:firstLine="284"/>
        <w:jc w:val="both"/>
      </w:pPr>
      <w:r>
        <w:t>Бганцев И.С. – 16.09.2013 – 18.09.2013 г. (3 суток) – РСХН, г. Ростов - Мониторинг лептоспироза.</w:t>
      </w:r>
    </w:p>
    <w:p w:rsidR="00244705" w:rsidRDefault="00244705" w:rsidP="00244705">
      <w:pPr>
        <w:numPr>
          <w:ilvl w:val="0"/>
          <w:numId w:val="7"/>
        </w:numPr>
        <w:tabs>
          <w:tab w:val="left" w:pos="567"/>
        </w:tabs>
        <w:ind w:left="0" w:firstLine="284"/>
        <w:jc w:val="both"/>
      </w:pPr>
      <w:r>
        <w:t>Галиакбарова А.А. – 14.09.2013 - 21.09.2013 (8 суток) – РСХН, г. Казань – Мониторинг туберкулеза.</w:t>
      </w:r>
    </w:p>
    <w:p w:rsidR="00244705" w:rsidRDefault="00244705" w:rsidP="00244705">
      <w:pPr>
        <w:tabs>
          <w:tab w:val="left" w:pos="567"/>
        </w:tabs>
        <w:ind w:left="284"/>
        <w:jc w:val="both"/>
      </w:pPr>
    </w:p>
    <w:p w:rsidR="00244705" w:rsidRDefault="00244705" w:rsidP="00244705">
      <w:pPr>
        <w:tabs>
          <w:tab w:val="left" w:pos="567"/>
        </w:tabs>
        <w:ind w:left="284"/>
        <w:jc w:val="both"/>
      </w:pPr>
    </w:p>
    <w:p w:rsidR="00244705" w:rsidRDefault="00244705" w:rsidP="00244705">
      <w:pPr>
        <w:jc w:val="both"/>
      </w:pPr>
    </w:p>
    <w:p w:rsidR="00244705" w:rsidRDefault="00244705" w:rsidP="00244705">
      <w:pPr>
        <w:jc w:val="both"/>
        <w:rPr>
          <w:b/>
        </w:rPr>
      </w:pPr>
      <w:r w:rsidRPr="002A5114">
        <w:rPr>
          <w:u w:val="single"/>
        </w:rPr>
        <w:t xml:space="preserve">В лаборатории качества и стандартизации бактерийных лекарственных средств для ветеринарного применения </w:t>
      </w:r>
      <w:r w:rsidRPr="00A13089">
        <w:t>ФГБУ «ВГНКИ» были проведены сличительные испытания</w:t>
      </w:r>
      <w:r w:rsidRPr="00A666A9">
        <w:rPr>
          <w:b/>
        </w:rPr>
        <w:t>:</w:t>
      </w:r>
    </w:p>
    <w:p w:rsidR="00244705" w:rsidRPr="005D6D0F" w:rsidRDefault="00244705" w:rsidP="00244705">
      <w:pPr>
        <w:ind w:firstLine="708"/>
        <w:jc w:val="both"/>
      </w:pPr>
      <w:r w:rsidRPr="00F00716">
        <w:t xml:space="preserve">- дата проведения </w:t>
      </w:r>
      <w:r>
        <w:t>испытаний</w:t>
      </w:r>
      <w:r w:rsidRPr="00F00716">
        <w:t xml:space="preserve"> </w:t>
      </w:r>
      <w:r w:rsidRPr="00661D94">
        <w:t>10</w:t>
      </w:r>
      <w:r w:rsidRPr="00F00716">
        <w:t>.0</w:t>
      </w:r>
      <w:r w:rsidRPr="00661D94">
        <w:t>6</w:t>
      </w:r>
      <w:r w:rsidRPr="00F00716">
        <w:t>.2013-2</w:t>
      </w:r>
      <w:r w:rsidRPr="00661D94">
        <w:t>8</w:t>
      </w:r>
      <w:r w:rsidRPr="00F00716">
        <w:t>.0</w:t>
      </w:r>
      <w:r w:rsidRPr="00661D94">
        <w:t>6</w:t>
      </w:r>
      <w:r w:rsidRPr="00F00716">
        <w:t>.2013;</w:t>
      </w:r>
      <w:r>
        <w:t xml:space="preserve"> 2 пробы</w:t>
      </w:r>
      <w:r w:rsidRPr="00661D94">
        <w:t xml:space="preserve"> </w:t>
      </w:r>
      <w:r>
        <w:t>сухого молока</w:t>
      </w:r>
      <w:r w:rsidRPr="005D6D0F">
        <w:t xml:space="preserve"> №</w:t>
      </w:r>
      <w:r>
        <w:t xml:space="preserve"> 11 (00097795)</w:t>
      </w:r>
      <w:r w:rsidRPr="005D6D0F">
        <w:t>, №</w:t>
      </w:r>
      <w:r>
        <w:t xml:space="preserve"> 12 (00097941)</w:t>
      </w:r>
      <w:r w:rsidRPr="005D6D0F">
        <w:t xml:space="preserve"> для индикации на наличие </w:t>
      </w:r>
      <w:r>
        <w:t xml:space="preserve">бактерий рода </w:t>
      </w:r>
      <w:r w:rsidRPr="005D6D0F">
        <w:rPr>
          <w:lang w:val="en-US"/>
        </w:rPr>
        <w:t>Salmonella</w:t>
      </w:r>
      <w:r w:rsidRPr="005D6D0F">
        <w:t xml:space="preserve"> </w:t>
      </w:r>
      <w:r w:rsidRPr="005D6D0F">
        <w:rPr>
          <w:lang w:val="en-US"/>
        </w:rPr>
        <w:t>spp</w:t>
      </w:r>
      <w:r w:rsidRPr="005D6D0F">
        <w:t>.</w:t>
      </w:r>
      <w:r>
        <w:t xml:space="preserve"> в 25 г продукта</w:t>
      </w:r>
      <w:r w:rsidRPr="005D6D0F">
        <w:t>; отправитель</w:t>
      </w:r>
      <w:r>
        <w:t xml:space="preserve"> -</w:t>
      </w:r>
      <w:r w:rsidRPr="005D6D0F">
        <w:t xml:space="preserve"> </w:t>
      </w:r>
      <w:r>
        <w:t>ФГБУ ЦНМВЛ в соответствии с планом МСИ, утвержденным Россельхознадзором (контрольное задание №СС-16-2/537 от 30.05.2013г.)</w:t>
      </w:r>
      <w:r w:rsidRPr="005D6D0F">
        <w:t xml:space="preserve">; исследования проводились </w:t>
      </w:r>
      <w:r>
        <w:t>в соответствии с ГОСТ Р 52814-2007 «Продукты пищевые. Метод выявления бактерий рода</w:t>
      </w:r>
      <w:r w:rsidRPr="009E7272">
        <w:t xml:space="preserve"> </w:t>
      </w:r>
      <w:r w:rsidRPr="005D6D0F">
        <w:rPr>
          <w:lang w:val="en-US"/>
        </w:rPr>
        <w:t>Salmonella</w:t>
      </w:r>
      <w:r>
        <w:t>»</w:t>
      </w:r>
      <w:r w:rsidRPr="005D6D0F">
        <w:t>.</w:t>
      </w:r>
    </w:p>
    <w:p w:rsidR="00244705" w:rsidRDefault="00244705" w:rsidP="00244705">
      <w:pPr>
        <w:ind w:firstLine="708"/>
        <w:jc w:val="both"/>
      </w:pPr>
    </w:p>
    <w:tbl>
      <w:tblPr>
        <w:tblW w:w="0" w:type="auto"/>
        <w:jc w:val="center"/>
        <w:tblInd w:w="-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2878"/>
        <w:gridCol w:w="1718"/>
        <w:gridCol w:w="1718"/>
        <w:gridCol w:w="1966"/>
      </w:tblGrid>
      <w:tr w:rsidR="00244705" w:rsidRPr="00E60296" w:rsidTr="00244705">
        <w:trPr>
          <w:jc w:val="center"/>
        </w:trPr>
        <w:tc>
          <w:tcPr>
            <w:tcW w:w="877" w:type="dxa"/>
            <w:shd w:val="clear" w:color="auto" w:fill="auto"/>
            <w:vAlign w:val="center"/>
          </w:tcPr>
          <w:p w:rsidR="00244705" w:rsidRPr="00E60296" w:rsidRDefault="00244705" w:rsidP="00244705">
            <w:pPr>
              <w:jc w:val="center"/>
              <w:rPr>
                <w:sz w:val="22"/>
                <w:szCs w:val="22"/>
              </w:rPr>
            </w:pPr>
            <w:r w:rsidRPr="00E60296">
              <w:rPr>
                <w:sz w:val="22"/>
                <w:szCs w:val="22"/>
              </w:rPr>
              <w:t>№пп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244705" w:rsidRPr="00E60296" w:rsidRDefault="00244705" w:rsidP="00244705">
            <w:pPr>
              <w:jc w:val="center"/>
              <w:rPr>
                <w:sz w:val="22"/>
                <w:szCs w:val="22"/>
              </w:rPr>
            </w:pPr>
            <w:r w:rsidRPr="00E60296">
              <w:rPr>
                <w:sz w:val="22"/>
                <w:szCs w:val="22"/>
              </w:rPr>
              <w:t>Наименование и номер пробы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244705" w:rsidRPr="00E60296" w:rsidRDefault="00244705" w:rsidP="00244705">
            <w:pPr>
              <w:jc w:val="center"/>
              <w:rPr>
                <w:sz w:val="22"/>
                <w:szCs w:val="22"/>
              </w:rPr>
            </w:pPr>
            <w:r w:rsidRPr="00E60296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244705" w:rsidRPr="00E60296" w:rsidRDefault="00244705" w:rsidP="00244705">
            <w:pPr>
              <w:jc w:val="center"/>
              <w:rPr>
                <w:sz w:val="22"/>
                <w:szCs w:val="22"/>
              </w:rPr>
            </w:pPr>
            <w:r w:rsidRPr="00E60296">
              <w:rPr>
                <w:sz w:val="22"/>
                <w:szCs w:val="22"/>
              </w:rPr>
              <w:t>Исследуемый показатель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44705" w:rsidRPr="00E60296" w:rsidRDefault="00244705" w:rsidP="00244705">
            <w:pPr>
              <w:jc w:val="center"/>
              <w:rPr>
                <w:sz w:val="22"/>
                <w:szCs w:val="22"/>
              </w:rPr>
            </w:pPr>
            <w:r w:rsidRPr="00E60296">
              <w:rPr>
                <w:sz w:val="22"/>
                <w:szCs w:val="22"/>
              </w:rPr>
              <w:t>Результат</w:t>
            </w:r>
          </w:p>
        </w:tc>
      </w:tr>
      <w:tr w:rsidR="00244705" w:rsidRPr="00E60296" w:rsidTr="00244705">
        <w:trPr>
          <w:jc w:val="center"/>
        </w:trPr>
        <w:tc>
          <w:tcPr>
            <w:tcW w:w="877" w:type="dxa"/>
            <w:shd w:val="clear" w:color="auto" w:fill="auto"/>
            <w:vAlign w:val="center"/>
          </w:tcPr>
          <w:p w:rsidR="00244705" w:rsidRPr="00E60296" w:rsidRDefault="00244705" w:rsidP="00244705">
            <w:pPr>
              <w:jc w:val="center"/>
              <w:rPr>
                <w:sz w:val="22"/>
                <w:szCs w:val="22"/>
              </w:rPr>
            </w:pPr>
            <w:r w:rsidRPr="00E60296">
              <w:rPr>
                <w:sz w:val="22"/>
                <w:szCs w:val="22"/>
              </w:rPr>
              <w:t>1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244705" w:rsidRPr="00E60296" w:rsidRDefault="00244705" w:rsidP="00244705">
            <w:pPr>
              <w:jc w:val="center"/>
              <w:rPr>
                <w:sz w:val="22"/>
                <w:szCs w:val="22"/>
              </w:rPr>
            </w:pPr>
            <w:r w:rsidRPr="00E60296">
              <w:rPr>
                <w:sz w:val="22"/>
                <w:szCs w:val="22"/>
              </w:rPr>
              <w:t>Сухое молоко</w:t>
            </w:r>
          </w:p>
          <w:p w:rsidR="00244705" w:rsidRPr="00E60296" w:rsidRDefault="00244705" w:rsidP="00244705">
            <w:pPr>
              <w:jc w:val="center"/>
              <w:rPr>
                <w:sz w:val="22"/>
                <w:szCs w:val="22"/>
              </w:rPr>
            </w:pPr>
            <w:r w:rsidRPr="005D6D0F">
              <w:t>№</w:t>
            </w:r>
            <w:r>
              <w:t xml:space="preserve"> 11 (00097795)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244705" w:rsidRPr="00E60296" w:rsidRDefault="00244705" w:rsidP="00244705">
            <w:pPr>
              <w:jc w:val="center"/>
              <w:rPr>
                <w:sz w:val="22"/>
                <w:szCs w:val="22"/>
              </w:rPr>
            </w:pPr>
            <w:r w:rsidRPr="00661D94">
              <w:t>10</w:t>
            </w:r>
            <w:r w:rsidRPr="00F00716">
              <w:t>.0</w:t>
            </w:r>
            <w:r w:rsidRPr="00661D94">
              <w:t>6</w:t>
            </w:r>
            <w:r w:rsidRPr="00F00716">
              <w:t>.2013-2</w:t>
            </w:r>
            <w:r w:rsidRPr="00661D94">
              <w:t>8</w:t>
            </w:r>
            <w:r w:rsidRPr="00F00716">
              <w:t>.0</w:t>
            </w:r>
            <w:r w:rsidRPr="00661D94">
              <w:t>6</w:t>
            </w:r>
            <w:r w:rsidRPr="00F00716">
              <w:t>.2013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244705" w:rsidRPr="00E60296" w:rsidRDefault="00244705" w:rsidP="00244705">
            <w:pPr>
              <w:jc w:val="center"/>
              <w:rPr>
                <w:sz w:val="22"/>
                <w:szCs w:val="22"/>
                <w:lang w:val="en-US"/>
              </w:rPr>
            </w:pPr>
            <w:r w:rsidRPr="00E60296">
              <w:rPr>
                <w:sz w:val="22"/>
                <w:szCs w:val="22"/>
                <w:lang w:val="en-US"/>
              </w:rPr>
              <w:t>Salmonella spp</w:t>
            </w:r>
            <w:r w:rsidRPr="00E60296">
              <w:rPr>
                <w:sz w:val="22"/>
                <w:szCs w:val="22"/>
              </w:rPr>
              <w:t xml:space="preserve">. в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E60296">
                <w:rPr>
                  <w:sz w:val="22"/>
                  <w:szCs w:val="22"/>
                </w:rPr>
                <w:t>25 г</w:t>
              </w:r>
            </w:smartTag>
          </w:p>
        </w:tc>
        <w:tc>
          <w:tcPr>
            <w:tcW w:w="1966" w:type="dxa"/>
            <w:shd w:val="clear" w:color="auto" w:fill="auto"/>
            <w:vAlign w:val="center"/>
          </w:tcPr>
          <w:p w:rsidR="00244705" w:rsidRPr="00E60296" w:rsidRDefault="00244705" w:rsidP="00244705">
            <w:pPr>
              <w:jc w:val="center"/>
              <w:rPr>
                <w:sz w:val="22"/>
                <w:szCs w:val="22"/>
              </w:rPr>
            </w:pPr>
            <w:r w:rsidRPr="00E60296">
              <w:rPr>
                <w:sz w:val="22"/>
                <w:szCs w:val="22"/>
              </w:rPr>
              <w:t>Положительный</w:t>
            </w:r>
          </w:p>
        </w:tc>
      </w:tr>
      <w:tr w:rsidR="00244705" w:rsidRPr="00E60296" w:rsidTr="00244705">
        <w:trPr>
          <w:jc w:val="center"/>
        </w:trPr>
        <w:tc>
          <w:tcPr>
            <w:tcW w:w="877" w:type="dxa"/>
            <w:shd w:val="clear" w:color="auto" w:fill="auto"/>
            <w:vAlign w:val="center"/>
          </w:tcPr>
          <w:p w:rsidR="00244705" w:rsidRPr="00E60296" w:rsidRDefault="00244705" w:rsidP="00244705">
            <w:pPr>
              <w:jc w:val="center"/>
              <w:rPr>
                <w:sz w:val="22"/>
                <w:szCs w:val="22"/>
              </w:rPr>
            </w:pPr>
            <w:r w:rsidRPr="00E60296">
              <w:rPr>
                <w:sz w:val="22"/>
                <w:szCs w:val="22"/>
              </w:rPr>
              <w:t>2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244705" w:rsidRPr="00E60296" w:rsidRDefault="00244705" w:rsidP="00244705">
            <w:pPr>
              <w:jc w:val="center"/>
              <w:rPr>
                <w:sz w:val="22"/>
                <w:szCs w:val="22"/>
              </w:rPr>
            </w:pPr>
            <w:r w:rsidRPr="00E60296">
              <w:rPr>
                <w:sz w:val="22"/>
                <w:szCs w:val="22"/>
              </w:rPr>
              <w:t>Сухое молоко</w:t>
            </w:r>
          </w:p>
          <w:p w:rsidR="00244705" w:rsidRPr="00E60296" w:rsidRDefault="00244705" w:rsidP="00244705">
            <w:pPr>
              <w:jc w:val="center"/>
              <w:rPr>
                <w:sz w:val="22"/>
                <w:szCs w:val="22"/>
              </w:rPr>
            </w:pPr>
            <w:r w:rsidRPr="005D6D0F">
              <w:t>№</w:t>
            </w:r>
            <w:r>
              <w:t xml:space="preserve"> 12 (00097941)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244705" w:rsidRPr="00E60296" w:rsidRDefault="00244705" w:rsidP="00244705">
            <w:pPr>
              <w:jc w:val="center"/>
              <w:rPr>
                <w:sz w:val="22"/>
                <w:szCs w:val="22"/>
              </w:rPr>
            </w:pPr>
            <w:r w:rsidRPr="00661D94">
              <w:t>10</w:t>
            </w:r>
            <w:r w:rsidRPr="00F00716">
              <w:t>.0</w:t>
            </w:r>
            <w:r w:rsidRPr="00661D94">
              <w:t>6</w:t>
            </w:r>
            <w:r w:rsidRPr="00F00716">
              <w:t>.2013-2</w:t>
            </w:r>
            <w:r w:rsidRPr="00661D94">
              <w:t>8</w:t>
            </w:r>
            <w:r w:rsidRPr="00F00716">
              <w:t>.0</w:t>
            </w:r>
            <w:r w:rsidRPr="00661D94">
              <w:t>6</w:t>
            </w:r>
            <w:r w:rsidRPr="00F00716">
              <w:t>.2013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244705" w:rsidRPr="00E60296" w:rsidRDefault="00244705" w:rsidP="00244705">
            <w:pPr>
              <w:jc w:val="center"/>
              <w:rPr>
                <w:sz w:val="22"/>
                <w:szCs w:val="22"/>
              </w:rPr>
            </w:pPr>
            <w:r w:rsidRPr="00E60296">
              <w:rPr>
                <w:sz w:val="22"/>
                <w:szCs w:val="22"/>
                <w:lang w:val="en-US"/>
              </w:rPr>
              <w:t>Salmonella spp</w:t>
            </w:r>
            <w:r w:rsidRPr="00E60296">
              <w:rPr>
                <w:sz w:val="22"/>
                <w:szCs w:val="22"/>
              </w:rPr>
              <w:t xml:space="preserve">. в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E60296">
                <w:rPr>
                  <w:sz w:val="22"/>
                  <w:szCs w:val="22"/>
                </w:rPr>
                <w:t>25 г</w:t>
              </w:r>
            </w:smartTag>
          </w:p>
        </w:tc>
        <w:tc>
          <w:tcPr>
            <w:tcW w:w="1966" w:type="dxa"/>
            <w:shd w:val="clear" w:color="auto" w:fill="auto"/>
            <w:vAlign w:val="center"/>
          </w:tcPr>
          <w:p w:rsidR="00244705" w:rsidRPr="00E60296" w:rsidRDefault="00244705" w:rsidP="00244705">
            <w:pPr>
              <w:jc w:val="center"/>
              <w:rPr>
                <w:sz w:val="22"/>
                <w:szCs w:val="22"/>
              </w:rPr>
            </w:pPr>
            <w:r w:rsidRPr="00E60296">
              <w:rPr>
                <w:sz w:val="22"/>
                <w:szCs w:val="22"/>
              </w:rPr>
              <w:t>Отрицательный</w:t>
            </w:r>
          </w:p>
        </w:tc>
      </w:tr>
    </w:tbl>
    <w:p w:rsidR="00244705" w:rsidRPr="00F00716" w:rsidRDefault="00244705" w:rsidP="00244705">
      <w:pPr>
        <w:ind w:firstLine="708"/>
        <w:jc w:val="both"/>
      </w:pPr>
    </w:p>
    <w:p w:rsidR="00BE1C3A" w:rsidRDefault="00BE1C3A" w:rsidP="00092040">
      <w:pPr>
        <w:rPr>
          <w:sz w:val="20"/>
          <w:szCs w:val="20"/>
        </w:rPr>
      </w:pPr>
    </w:p>
    <w:p w:rsidR="00BE1C3A" w:rsidRDefault="00BE1C3A" w:rsidP="00092040">
      <w:pPr>
        <w:rPr>
          <w:sz w:val="20"/>
          <w:szCs w:val="20"/>
        </w:rPr>
      </w:pPr>
    </w:p>
    <w:p w:rsidR="00244705" w:rsidRDefault="00244705" w:rsidP="00244705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 w:rsidRPr="00244705">
        <w:rPr>
          <w:rFonts w:ascii="Times New Roman" w:hAnsi="Times New Roman" w:cs="Times New Roman"/>
          <w:bCs w:val="0"/>
          <w:sz w:val="24"/>
          <w:szCs w:val="24"/>
          <w:u w:val="single"/>
        </w:rPr>
        <w:t xml:space="preserve">По Отделу </w:t>
      </w:r>
      <w:r w:rsidR="003D4797">
        <w:rPr>
          <w:rFonts w:ascii="Times New Roman" w:hAnsi="Times New Roman" w:cs="Times New Roman"/>
          <w:bCs w:val="0"/>
          <w:sz w:val="24"/>
          <w:szCs w:val="24"/>
          <w:u w:val="single"/>
        </w:rPr>
        <w:t>вирусных</w:t>
      </w:r>
      <w:r>
        <w:rPr>
          <w:rFonts w:ascii="Times New Roman" w:hAnsi="Times New Roman" w:cs="Times New Roman"/>
          <w:bCs w:val="0"/>
          <w:sz w:val="24"/>
          <w:szCs w:val="24"/>
          <w:u w:val="single"/>
        </w:rPr>
        <w:t xml:space="preserve"> лекарственных средств для ветеринарного применения</w:t>
      </w:r>
    </w:p>
    <w:p w:rsidR="00244705" w:rsidRDefault="00244705" w:rsidP="00244705">
      <w:pPr>
        <w:rPr>
          <w:sz w:val="20"/>
          <w:szCs w:val="20"/>
        </w:rPr>
      </w:pPr>
    </w:p>
    <w:p w:rsidR="00BE1C3A" w:rsidRDefault="003D4797" w:rsidP="00092040">
      <w:pPr>
        <w:rPr>
          <w:sz w:val="20"/>
          <w:szCs w:val="20"/>
        </w:rPr>
      </w:pPr>
      <w:r>
        <w:rPr>
          <w:sz w:val="20"/>
          <w:szCs w:val="20"/>
        </w:rPr>
        <w:t>Сведения о результатах исследований:</w:t>
      </w:r>
    </w:p>
    <w:tbl>
      <w:tblPr>
        <w:tblW w:w="16181" w:type="dxa"/>
        <w:tblInd w:w="-459" w:type="dxa"/>
        <w:tblLook w:val="04A0" w:firstRow="1" w:lastRow="0" w:firstColumn="1" w:lastColumn="0" w:noHBand="0" w:noVBand="1"/>
      </w:tblPr>
      <w:tblGrid>
        <w:gridCol w:w="425"/>
        <w:gridCol w:w="724"/>
        <w:gridCol w:w="978"/>
        <w:gridCol w:w="1417"/>
        <w:gridCol w:w="2268"/>
        <w:gridCol w:w="1276"/>
        <w:gridCol w:w="1559"/>
        <w:gridCol w:w="1559"/>
        <w:gridCol w:w="5975"/>
      </w:tblGrid>
      <w:tr w:rsidR="003D4797" w:rsidRPr="00496CBE" w:rsidTr="003D4797">
        <w:trPr>
          <w:gridBefore w:val="1"/>
          <w:wBefore w:w="425" w:type="dxa"/>
          <w:trHeight w:val="76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797" w:rsidRPr="00496CBE" w:rsidRDefault="003D4797" w:rsidP="00281CDF">
            <w:pPr>
              <w:jc w:val="center"/>
              <w:rPr>
                <w:sz w:val="20"/>
                <w:szCs w:val="20"/>
                <w:highlight w:val="yellow"/>
              </w:rPr>
            </w:pPr>
            <w:bookmarkStart w:id="7" w:name="_Toc154480407"/>
          </w:p>
        </w:tc>
        <w:tc>
          <w:tcPr>
            <w:tcW w:w="150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4797" w:rsidRPr="00496CBE" w:rsidRDefault="003D4797" w:rsidP="00281CDF">
            <w:pPr>
              <w:rPr>
                <w:sz w:val="20"/>
                <w:szCs w:val="20"/>
                <w:highlight w:val="yellow"/>
              </w:rPr>
            </w:pPr>
          </w:p>
        </w:tc>
      </w:tr>
      <w:bookmarkEnd w:id="7"/>
      <w:tr w:rsidR="003D4797" w:rsidRPr="00496CBE" w:rsidTr="003D4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975" w:type="dxa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7" w:rsidRPr="00B25A24" w:rsidRDefault="003D4797" w:rsidP="00281C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</w:t>
            </w:r>
            <w:r w:rsidRPr="00B25A24">
              <w:rPr>
                <w:sz w:val="20"/>
              </w:rPr>
              <w:t>тификация</w:t>
            </w:r>
          </w:p>
          <w:p w:rsidR="003D4797" w:rsidRPr="00B25A24" w:rsidRDefault="003D4797" w:rsidP="00281CDF">
            <w:pPr>
              <w:jc w:val="center"/>
              <w:rPr>
                <w:sz w:val="20"/>
              </w:rPr>
            </w:pPr>
            <w:r w:rsidRPr="00B25A24">
              <w:rPr>
                <w:sz w:val="20"/>
              </w:rPr>
              <w:t>препаратов</w:t>
            </w:r>
          </w:p>
          <w:p w:rsidR="003D4797" w:rsidRPr="00B25A24" w:rsidRDefault="003D4797" w:rsidP="00281CDF">
            <w:pPr>
              <w:jc w:val="center"/>
              <w:rPr>
                <w:sz w:val="20"/>
              </w:rPr>
            </w:pPr>
            <w:r w:rsidRPr="00B25A24">
              <w:rPr>
                <w:sz w:val="20"/>
              </w:rPr>
              <w:t>(протоколов)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7" w:rsidRPr="00C05C03" w:rsidRDefault="003D4797" w:rsidP="00281CDF">
            <w:pPr>
              <w:jc w:val="center"/>
              <w:rPr>
                <w:sz w:val="20"/>
              </w:rPr>
            </w:pPr>
            <w:r w:rsidRPr="00C05C03">
              <w:rPr>
                <w:sz w:val="20"/>
              </w:rPr>
              <w:t xml:space="preserve">По мере </w:t>
            </w:r>
          </w:p>
          <w:p w:rsidR="003D4797" w:rsidRPr="00C05C03" w:rsidRDefault="003D4797" w:rsidP="00281CDF">
            <w:pPr>
              <w:jc w:val="center"/>
              <w:rPr>
                <w:b/>
                <w:sz w:val="20"/>
              </w:rPr>
            </w:pPr>
            <w:r w:rsidRPr="00C05C03">
              <w:rPr>
                <w:sz w:val="20"/>
              </w:rPr>
              <w:t>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7" w:rsidRDefault="003D4797" w:rsidP="00281CDF">
            <w:pPr>
              <w:jc w:val="center"/>
              <w:rPr>
                <w:sz w:val="20"/>
                <w:highlight w:val="yellow"/>
              </w:rPr>
            </w:pPr>
          </w:p>
          <w:p w:rsidR="003D4797" w:rsidRPr="00496CBE" w:rsidRDefault="003D4797" w:rsidP="00281CDF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42</w:t>
            </w:r>
            <w:r w:rsidRPr="00291C7D">
              <w:rPr>
                <w:sz w:val="20"/>
              </w:rPr>
              <w:t xml:space="preserve"> наим./</w:t>
            </w:r>
            <w:r>
              <w:rPr>
                <w:sz w:val="20"/>
              </w:rPr>
              <w:t>9</w:t>
            </w:r>
            <w:r w:rsidRPr="00291C7D">
              <w:rPr>
                <w:sz w:val="20"/>
              </w:rPr>
              <w:t>7 серий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7" w:rsidRPr="00496CBE" w:rsidRDefault="003D4797" w:rsidP="00281CDF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7" w:rsidRPr="001D1B3F" w:rsidRDefault="003D4797" w:rsidP="00281CDF">
            <w:pPr>
              <w:jc w:val="center"/>
            </w:pPr>
            <w:r w:rsidRPr="001D1B3F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7" w:rsidRPr="00496CBE" w:rsidRDefault="003D4797" w:rsidP="00281CDF">
            <w:pPr>
              <w:jc w:val="center"/>
              <w:rPr>
                <w:b/>
                <w:highlight w:val="yellow"/>
              </w:rPr>
            </w:pPr>
          </w:p>
        </w:tc>
      </w:tr>
      <w:tr w:rsidR="003D4797" w:rsidRPr="00496CBE" w:rsidTr="003D4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975" w:type="dxa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7" w:rsidRPr="00B25A24" w:rsidRDefault="003D4797" w:rsidP="00281CDF">
            <w:pPr>
              <w:jc w:val="center"/>
              <w:rPr>
                <w:sz w:val="20"/>
              </w:rPr>
            </w:pPr>
            <w:r w:rsidRPr="00B25A24">
              <w:rPr>
                <w:sz w:val="20"/>
              </w:rPr>
              <w:t>Выборочный контроль</w:t>
            </w:r>
          </w:p>
          <w:p w:rsidR="003D4797" w:rsidRPr="00B25A24" w:rsidRDefault="003D4797" w:rsidP="00281CDF">
            <w:pPr>
              <w:jc w:val="center"/>
              <w:rPr>
                <w:sz w:val="20"/>
              </w:rPr>
            </w:pPr>
            <w:r w:rsidRPr="00B25A24">
              <w:rPr>
                <w:sz w:val="20"/>
              </w:rPr>
              <w:t>препаратов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7" w:rsidRPr="00C05C03" w:rsidRDefault="003D4797" w:rsidP="00281CDF">
            <w:pPr>
              <w:jc w:val="center"/>
              <w:rPr>
                <w:sz w:val="20"/>
              </w:rPr>
            </w:pPr>
            <w:r w:rsidRPr="00C05C03">
              <w:rPr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7" w:rsidRPr="00496CBE" w:rsidRDefault="003D4797" w:rsidP="00281CDF">
            <w:pPr>
              <w:jc w:val="center"/>
              <w:rPr>
                <w:sz w:val="20"/>
                <w:highlight w:val="yellow"/>
              </w:rPr>
            </w:pPr>
            <w:r w:rsidRPr="0023639B">
              <w:rPr>
                <w:sz w:val="20"/>
              </w:rPr>
              <w:t>9 наим./17 серий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7" w:rsidRPr="00496CBE" w:rsidRDefault="003D4797" w:rsidP="00281CDF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7" w:rsidRPr="001D1B3F" w:rsidRDefault="003D4797" w:rsidP="00281CDF">
            <w:pPr>
              <w:jc w:val="center"/>
            </w:pPr>
            <w:r w:rsidRPr="001D1B3F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7" w:rsidRPr="00496CBE" w:rsidRDefault="003D4797" w:rsidP="00281CDF">
            <w:pPr>
              <w:jc w:val="center"/>
              <w:rPr>
                <w:b/>
                <w:highlight w:val="yellow"/>
              </w:rPr>
            </w:pPr>
          </w:p>
        </w:tc>
      </w:tr>
      <w:tr w:rsidR="003D4797" w:rsidRPr="00496CBE" w:rsidTr="003D4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975" w:type="dxa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7" w:rsidRPr="00B25A24" w:rsidRDefault="003D4797" w:rsidP="00281C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Контроль препаратов с мест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7" w:rsidRPr="00C05C03" w:rsidRDefault="003D4797" w:rsidP="00281C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7" w:rsidRPr="00496CBE" w:rsidRDefault="003D4797" w:rsidP="00281CDF">
            <w:pPr>
              <w:jc w:val="center"/>
              <w:rPr>
                <w:sz w:val="20"/>
                <w:highlight w:val="yellow"/>
              </w:rPr>
            </w:pPr>
            <w:r w:rsidRPr="0023639B">
              <w:rPr>
                <w:sz w:val="20"/>
              </w:rPr>
              <w:t>2 наим./2 серии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7" w:rsidRPr="00496CBE" w:rsidRDefault="003D4797" w:rsidP="00281CDF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7" w:rsidRPr="001D1B3F" w:rsidRDefault="003D4797" w:rsidP="00281CDF">
            <w:pPr>
              <w:jc w:val="center"/>
            </w:pPr>
            <w:r w:rsidRPr="001D1B3F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7" w:rsidRPr="00496CBE" w:rsidRDefault="003D4797" w:rsidP="00281CDF">
            <w:pPr>
              <w:jc w:val="center"/>
              <w:rPr>
                <w:b/>
                <w:highlight w:val="yellow"/>
              </w:rPr>
            </w:pPr>
          </w:p>
        </w:tc>
      </w:tr>
      <w:tr w:rsidR="003D4797" w:rsidRPr="00496CBE" w:rsidTr="003D4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975" w:type="dxa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7" w:rsidRPr="00B25A24" w:rsidRDefault="003D4797" w:rsidP="00281CDF">
            <w:pPr>
              <w:jc w:val="center"/>
              <w:rPr>
                <w:sz w:val="20"/>
              </w:rPr>
            </w:pPr>
            <w:r w:rsidRPr="00B25A24">
              <w:rPr>
                <w:sz w:val="20"/>
              </w:rPr>
              <w:t>Получено</w:t>
            </w:r>
          </w:p>
          <w:p w:rsidR="003D4797" w:rsidRPr="00B25A24" w:rsidRDefault="003D4797" w:rsidP="00281CDF">
            <w:pPr>
              <w:jc w:val="center"/>
              <w:rPr>
                <w:sz w:val="20"/>
              </w:rPr>
            </w:pPr>
            <w:r w:rsidRPr="00B25A24">
              <w:rPr>
                <w:sz w:val="20"/>
              </w:rPr>
              <w:t>рекламаций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7" w:rsidRPr="00C05C03" w:rsidRDefault="003D4797" w:rsidP="00281CDF">
            <w:pPr>
              <w:jc w:val="center"/>
              <w:rPr>
                <w:sz w:val="20"/>
              </w:rPr>
            </w:pPr>
            <w:r w:rsidRPr="00C05C03">
              <w:rPr>
                <w:sz w:val="20"/>
              </w:rPr>
              <w:t xml:space="preserve">По мере </w:t>
            </w:r>
          </w:p>
          <w:p w:rsidR="003D4797" w:rsidRPr="00C05C03" w:rsidRDefault="003D4797" w:rsidP="00281CDF">
            <w:pPr>
              <w:jc w:val="center"/>
              <w:rPr>
                <w:b/>
                <w:sz w:val="20"/>
              </w:rPr>
            </w:pPr>
            <w:r w:rsidRPr="00C05C03">
              <w:rPr>
                <w:sz w:val="20"/>
              </w:rPr>
              <w:t>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7" w:rsidRPr="007B266F" w:rsidRDefault="003D4797" w:rsidP="00281CDF">
            <w:pPr>
              <w:jc w:val="center"/>
              <w:rPr>
                <w:sz w:val="20"/>
              </w:rPr>
            </w:pPr>
            <w:r w:rsidRPr="007B266F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7" w:rsidRPr="00496CBE" w:rsidRDefault="003D4797" w:rsidP="00281CDF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7" w:rsidRPr="001D1B3F" w:rsidRDefault="003D4797" w:rsidP="00281CDF">
            <w:pPr>
              <w:jc w:val="center"/>
            </w:pPr>
            <w:r w:rsidRPr="001D1B3F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7" w:rsidRPr="00496CBE" w:rsidRDefault="003D4797" w:rsidP="00281CDF">
            <w:pPr>
              <w:jc w:val="center"/>
              <w:rPr>
                <w:b/>
                <w:highlight w:val="yellow"/>
              </w:rPr>
            </w:pPr>
          </w:p>
        </w:tc>
      </w:tr>
      <w:tr w:rsidR="003D4797" w:rsidRPr="00496CBE" w:rsidTr="003D4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975" w:type="dxa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7" w:rsidRPr="00B25A24" w:rsidRDefault="003D4797" w:rsidP="00281CDF">
            <w:pPr>
              <w:jc w:val="center"/>
              <w:rPr>
                <w:sz w:val="20"/>
              </w:rPr>
            </w:pPr>
            <w:r w:rsidRPr="00B25A24">
              <w:rPr>
                <w:sz w:val="20"/>
              </w:rPr>
              <w:t>Депонирование</w:t>
            </w:r>
          </w:p>
          <w:p w:rsidR="003D4797" w:rsidRPr="00B25A24" w:rsidRDefault="003D4797" w:rsidP="00281CDF">
            <w:pPr>
              <w:jc w:val="center"/>
              <w:rPr>
                <w:sz w:val="20"/>
              </w:rPr>
            </w:pPr>
            <w:r w:rsidRPr="00B25A24">
              <w:rPr>
                <w:sz w:val="20"/>
              </w:rPr>
              <w:t>штаммов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7" w:rsidRPr="00C05C03" w:rsidRDefault="003D4797" w:rsidP="00281CDF">
            <w:pPr>
              <w:jc w:val="center"/>
              <w:rPr>
                <w:sz w:val="20"/>
              </w:rPr>
            </w:pPr>
            <w:r w:rsidRPr="00C05C03">
              <w:rPr>
                <w:sz w:val="20"/>
              </w:rPr>
              <w:t xml:space="preserve">По мере </w:t>
            </w:r>
          </w:p>
          <w:p w:rsidR="003D4797" w:rsidRPr="00C05C03" w:rsidRDefault="003D4797" w:rsidP="00281CDF">
            <w:pPr>
              <w:jc w:val="center"/>
              <w:rPr>
                <w:b/>
                <w:sz w:val="20"/>
              </w:rPr>
            </w:pPr>
            <w:r w:rsidRPr="00C05C03">
              <w:rPr>
                <w:sz w:val="20"/>
              </w:rPr>
              <w:t>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7" w:rsidRPr="007B266F" w:rsidRDefault="003D4797" w:rsidP="00281CDF">
            <w:pPr>
              <w:jc w:val="center"/>
              <w:rPr>
                <w:sz w:val="20"/>
              </w:rPr>
            </w:pPr>
            <w:r w:rsidRPr="007B266F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7" w:rsidRPr="00496CBE" w:rsidRDefault="003D4797" w:rsidP="00281CDF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7" w:rsidRPr="001D1B3F" w:rsidRDefault="003D4797" w:rsidP="00281CDF">
            <w:pPr>
              <w:jc w:val="center"/>
            </w:pPr>
            <w:r w:rsidRPr="001D1B3F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7" w:rsidRPr="00496CBE" w:rsidRDefault="003D4797" w:rsidP="00281CDF">
            <w:pPr>
              <w:jc w:val="center"/>
              <w:rPr>
                <w:b/>
                <w:highlight w:val="yellow"/>
              </w:rPr>
            </w:pPr>
          </w:p>
        </w:tc>
      </w:tr>
      <w:tr w:rsidR="003D4797" w:rsidRPr="00496CBE" w:rsidTr="003D4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975" w:type="dxa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7" w:rsidRPr="00B25A24" w:rsidRDefault="003D4797" w:rsidP="00281CDF">
            <w:pPr>
              <w:jc w:val="center"/>
              <w:rPr>
                <w:sz w:val="20"/>
              </w:rPr>
            </w:pPr>
            <w:r w:rsidRPr="00B25A24">
              <w:rPr>
                <w:sz w:val="20"/>
              </w:rPr>
              <w:t>Проверка качеств</w:t>
            </w:r>
          </w:p>
          <w:p w:rsidR="003D4797" w:rsidRPr="00B25A24" w:rsidRDefault="003D4797" w:rsidP="00281CDF">
            <w:pPr>
              <w:jc w:val="center"/>
              <w:rPr>
                <w:sz w:val="20"/>
              </w:rPr>
            </w:pPr>
            <w:r w:rsidRPr="00B25A24">
              <w:rPr>
                <w:sz w:val="20"/>
              </w:rPr>
              <w:t>«</w:t>
            </w:r>
            <w:r w:rsidRPr="00B25A24">
              <w:rPr>
                <w:sz w:val="20"/>
                <w:lang w:val="en-US"/>
              </w:rPr>
              <w:t>Master</w:t>
            </w:r>
            <w:r w:rsidRPr="00B25A24">
              <w:rPr>
                <w:sz w:val="20"/>
              </w:rPr>
              <w:t xml:space="preserve"> </w:t>
            </w:r>
            <w:r w:rsidRPr="00B25A24">
              <w:rPr>
                <w:sz w:val="20"/>
                <w:lang w:val="en-US"/>
              </w:rPr>
              <w:t>Se</w:t>
            </w:r>
            <w:r w:rsidRPr="00B25A24">
              <w:rPr>
                <w:sz w:val="20"/>
              </w:rPr>
              <w:t>еd»</w:t>
            </w:r>
          </w:p>
          <w:p w:rsidR="003D4797" w:rsidRPr="00B25A24" w:rsidRDefault="003D4797" w:rsidP="00281CDF">
            <w:pPr>
              <w:jc w:val="center"/>
              <w:rPr>
                <w:sz w:val="20"/>
              </w:rPr>
            </w:pPr>
            <w:r w:rsidRPr="00B25A24">
              <w:rPr>
                <w:sz w:val="20"/>
              </w:rPr>
              <w:t>штаммов вирусов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7" w:rsidRPr="00C05C03" w:rsidRDefault="003D4797" w:rsidP="00281CDF">
            <w:pPr>
              <w:jc w:val="center"/>
              <w:rPr>
                <w:sz w:val="20"/>
              </w:rPr>
            </w:pPr>
            <w:r w:rsidRPr="00C05C03">
              <w:rPr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7" w:rsidRPr="00496CBE" w:rsidRDefault="003D4797" w:rsidP="00281CDF">
            <w:pPr>
              <w:jc w:val="center"/>
              <w:rPr>
                <w:highlight w:val="yellow"/>
              </w:rPr>
            </w:pPr>
            <w:r w:rsidRPr="007B266F">
              <w:rPr>
                <w:sz w:val="20"/>
              </w:rPr>
              <w:t>14 штаммов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7" w:rsidRPr="00496CBE" w:rsidRDefault="003D4797" w:rsidP="00281CDF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7" w:rsidRPr="001D1B3F" w:rsidRDefault="003D4797" w:rsidP="00281CDF">
            <w:pPr>
              <w:jc w:val="center"/>
            </w:pPr>
            <w:r w:rsidRPr="001D1B3F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7" w:rsidRPr="00496CBE" w:rsidRDefault="003D4797" w:rsidP="00281CDF">
            <w:pPr>
              <w:jc w:val="center"/>
              <w:rPr>
                <w:b/>
                <w:highlight w:val="yellow"/>
              </w:rPr>
            </w:pPr>
          </w:p>
        </w:tc>
      </w:tr>
      <w:tr w:rsidR="003D4797" w:rsidRPr="00496CBE" w:rsidTr="003D4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975" w:type="dxa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7" w:rsidRPr="00B25A24" w:rsidRDefault="003D4797" w:rsidP="00281CDF">
            <w:pPr>
              <w:jc w:val="center"/>
              <w:rPr>
                <w:sz w:val="20"/>
              </w:rPr>
            </w:pPr>
            <w:r w:rsidRPr="00B25A24">
              <w:rPr>
                <w:sz w:val="20"/>
              </w:rPr>
              <w:t xml:space="preserve">Исследование проб сывороток </w:t>
            </w:r>
            <w:r>
              <w:rPr>
                <w:sz w:val="20"/>
              </w:rPr>
              <w:t xml:space="preserve">птиц и </w:t>
            </w:r>
            <w:r w:rsidRPr="00B25A24">
              <w:rPr>
                <w:sz w:val="20"/>
              </w:rPr>
              <w:t>животных на наличие специфических антител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7" w:rsidRPr="00C05C03" w:rsidRDefault="003D4797" w:rsidP="00281CDF">
            <w:pPr>
              <w:jc w:val="center"/>
              <w:rPr>
                <w:sz w:val="20"/>
              </w:rPr>
            </w:pPr>
            <w:r w:rsidRPr="00C05C03">
              <w:rPr>
                <w:sz w:val="20"/>
              </w:rPr>
              <w:t xml:space="preserve">По мере </w:t>
            </w:r>
          </w:p>
          <w:p w:rsidR="003D4797" w:rsidRPr="00C05C03" w:rsidRDefault="003D4797" w:rsidP="00281CDF">
            <w:pPr>
              <w:jc w:val="center"/>
              <w:rPr>
                <w:b/>
                <w:sz w:val="20"/>
              </w:rPr>
            </w:pPr>
            <w:r w:rsidRPr="00C05C03">
              <w:rPr>
                <w:sz w:val="20"/>
              </w:rPr>
              <w:t>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7" w:rsidRPr="00496CBE" w:rsidRDefault="003D4797" w:rsidP="00281CDF">
            <w:pPr>
              <w:jc w:val="center"/>
              <w:rPr>
                <w:sz w:val="20"/>
                <w:highlight w:val="yellow"/>
              </w:rPr>
            </w:pPr>
          </w:p>
          <w:p w:rsidR="003D4797" w:rsidRPr="00496CBE" w:rsidRDefault="003D4797" w:rsidP="00281CDF">
            <w:pPr>
              <w:jc w:val="center"/>
              <w:rPr>
                <w:sz w:val="20"/>
                <w:highlight w:val="yellow"/>
              </w:rPr>
            </w:pPr>
            <w:r w:rsidRPr="00C05C03">
              <w:rPr>
                <w:sz w:val="20"/>
              </w:rPr>
              <w:t>1041 проб/5271 иссл.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7" w:rsidRPr="00496CBE" w:rsidRDefault="003D4797" w:rsidP="00281CDF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7" w:rsidRPr="00496CBE" w:rsidRDefault="003D4797" w:rsidP="00281CDF">
            <w:pPr>
              <w:jc w:val="center"/>
              <w:rPr>
                <w:highlight w:val="yellow"/>
              </w:rPr>
            </w:pPr>
          </w:p>
          <w:p w:rsidR="003D4797" w:rsidRPr="00496CBE" w:rsidRDefault="003D4797" w:rsidP="00281CDF">
            <w:pPr>
              <w:jc w:val="center"/>
              <w:rPr>
                <w:highlight w:val="yellow"/>
              </w:rPr>
            </w:pPr>
            <w:r w:rsidRPr="00C05C03">
              <w:rPr>
                <w:sz w:val="20"/>
              </w:rPr>
              <w:t>754 положит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7" w:rsidRPr="00496CBE" w:rsidRDefault="003D4797" w:rsidP="00281CDF">
            <w:pPr>
              <w:jc w:val="center"/>
              <w:rPr>
                <w:highlight w:val="yellow"/>
              </w:rPr>
            </w:pPr>
          </w:p>
          <w:p w:rsidR="003D4797" w:rsidRPr="00496CBE" w:rsidRDefault="003D4797" w:rsidP="00281CDF">
            <w:pPr>
              <w:jc w:val="center"/>
              <w:rPr>
                <w:highlight w:val="yellow"/>
              </w:rPr>
            </w:pPr>
          </w:p>
        </w:tc>
      </w:tr>
      <w:tr w:rsidR="003D4797" w:rsidRPr="00496CBE" w:rsidTr="003D4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975" w:type="dxa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7" w:rsidRPr="00B25A24" w:rsidRDefault="003D4797" w:rsidP="00281CDF">
            <w:pPr>
              <w:jc w:val="center"/>
              <w:rPr>
                <w:sz w:val="20"/>
              </w:rPr>
            </w:pPr>
            <w:r w:rsidRPr="00B25A24">
              <w:rPr>
                <w:sz w:val="20"/>
              </w:rPr>
              <w:t>Заключено договоров на сумму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7" w:rsidRPr="00C05C03" w:rsidRDefault="003D4797" w:rsidP="00281CDF">
            <w:pPr>
              <w:jc w:val="center"/>
              <w:rPr>
                <w:sz w:val="20"/>
              </w:rPr>
            </w:pPr>
            <w:r w:rsidRPr="00C05C03">
              <w:rPr>
                <w:sz w:val="20"/>
              </w:rPr>
              <w:t xml:space="preserve">По мере </w:t>
            </w:r>
          </w:p>
          <w:p w:rsidR="003D4797" w:rsidRPr="00496CBE" w:rsidRDefault="003D4797" w:rsidP="00281CDF">
            <w:pPr>
              <w:jc w:val="center"/>
              <w:rPr>
                <w:b/>
                <w:sz w:val="20"/>
                <w:highlight w:val="yellow"/>
              </w:rPr>
            </w:pPr>
            <w:r w:rsidRPr="00C05C03">
              <w:rPr>
                <w:sz w:val="20"/>
              </w:rPr>
              <w:t>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7" w:rsidRPr="00496CBE" w:rsidRDefault="003D4797" w:rsidP="00281CD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</w:t>
            </w:r>
            <w:r w:rsidRPr="00C05C03">
              <w:rPr>
                <w:sz w:val="20"/>
                <w:szCs w:val="20"/>
              </w:rPr>
              <w:t>/ 4</w:t>
            </w:r>
            <w:r>
              <w:rPr>
                <w:sz w:val="20"/>
                <w:szCs w:val="20"/>
              </w:rPr>
              <w:t>98</w:t>
            </w:r>
            <w:r w:rsidRPr="00C05C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622</w:t>
            </w:r>
            <w:r w:rsidRPr="00C05C0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23</w:t>
            </w:r>
            <w:r w:rsidRPr="00C05C03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7" w:rsidRPr="00496CBE" w:rsidRDefault="003D4797" w:rsidP="00281CDF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7" w:rsidRPr="00496CBE" w:rsidRDefault="003D4797" w:rsidP="00281CD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7" w:rsidRPr="00496CBE" w:rsidRDefault="003D4797" w:rsidP="00281CDF">
            <w:pPr>
              <w:jc w:val="center"/>
              <w:rPr>
                <w:b/>
              </w:rPr>
            </w:pPr>
          </w:p>
        </w:tc>
      </w:tr>
    </w:tbl>
    <w:p w:rsidR="00BE1C3A" w:rsidRDefault="00BE1C3A" w:rsidP="00092040">
      <w:pPr>
        <w:rPr>
          <w:sz w:val="20"/>
          <w:szCs w:val="20"/>
        </w:rPr>
      </w:pPr>
    </w:p>
    <w:p w:rsidR="00BE1C3A" w:rsidRDefault="00BE1C3A" w:rsidP="00092040">
      <w:pPr>
        <w:rPr>
          <w:sz w:val="20"/>
          <w:szCs w:val="20"/>
        </w:rPr>
      </w:pPr>
    </w:p>
    <w:p w:rsidR="00BE1C3A" w:rsidRDefault="00BE1C3A" w:rsidP="00092040">
      <w:pPr>
        <w:rPr>
          <w:sz w:val="20"/>
          <w:szCs w:val="20"/>
        </w:rPr>
      </w:pPr>
    </w:p>
    <w:p w:rsidR="00BE1C3A" w:rsidRDefault="00BE1C3A" w:rsidP="00092040">
      <w:pPr>
        <w:rPr>
          <w:sz w:val="20"/>
          <w:szCs w:val="20"/>
        </w:rPr>
      </w:pPr>
    </w:p>
    <w:p w:rsidR="00BE1C3A" w:rsidRDefault="00BE1C3A" w:rsidP="00092040">
      <w:pPr>
        <w:rPr>
          <w:sz w:val="20"/>
          <w:szCs w:val="20"/>
        </w:rPr>
      </w:pPr>
    </w:p>
    <w:p w:rsidR="00BE1C3A" w:rsidRDefault="00BE1C3A" w:rsidP="00092040">
      <w:pPr>
        <w:rPr>
          <w:sz w:val="20"/>
          <w:szCs w:val="20"/>
        </w:rPr>
      </w:pPr>
    </w:p>
    <w:p w:rsidR="00BE1C3A" w:rsidRDefault="00BE1C3A" w:rsidP="00092040">
      <w:pPr>
        <w:rPr>
          <w:sz w:val="20"/>
          <w:szCs w:val="20"/>
        </w:rPr>
      </w:pPr>
    </w:p>
    <w:p w:rsidR="00BE1C3A" w:rsidRDefault="00BE1C3A" w:rsidP="00092040">
      <w:pPr>
        <w:rPr>
          <w:sz w:val="20"/>
          <w:szCs w:val="20"/>
        </w:rPr>
      </w:pPr>
    </w:p>
    <w:p w:rsidR="00BE1C3A" w:rsidRDefault="00BE1C3A" w:rsidP="00092040">
      <w:pPr>
        <w:rPr>
          <w:sz w:val="20"/>
          <w:szCs w:val="20"/>
        </w:rPr>
      </w:pPr>
    </w:p>
    <w:p w:rsidR="00BE1C3A" w:rsidRPr="00E86B14" w:rsidRDefault="00BE1C3A" w:rsidP="005F79A2">
      <w:pPr>
        <w:tabs>
          <w:tab w:val="left" w:pos="2715"/>
        </w:tabs>
        <w:rPr>
          <w:sz w:val="20"/>
          <w:szCs w:val="20"/>
        </w:rPr>
      </w:pPr>
    </w:p>
    <w:sectPr w:rsidR="00BE1C3A" w:rsidRPr="00E86B14" w:rsidSect="005F79A2"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19" w:rsidRDefault="000B6919">
      <w:r>
        <w:separator/>
      </w:r>
    </w:p>
  </w:endnote>
  <w:endnote w:type="continuationSeparator" w:id="0">
    <w:p w:rsidR="000B6919" w:rsidRDefault="000B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705" w:rsidRDefault="003B4D2B" w:rsidP="00085F4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4470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4705" w:rsidRDefault="00244705" w:rsidP="00085F4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705" w:rsidRDefault="003B4D2B" w:rsidP="00085F4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4470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764E5">
      <w:rPr>
        <w:rStyle w:val="a4"/>
        <w:noProof/>
      </w:rPr>
      <w:t>2</w:t>
    </w:r>
    <w:r>
      <w:rPr>
        <w:rStyle w:val="a4"/>
      </w:rPr>
      <w:fldChar w:fldCharType="end"/>
    </w:r>
  </w:p>
  <w:p w:rsidR="00244705" w:rsidRDefault="00244705" w:rsidP="00085F4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705" w:rsidRDefault="003B4D2B" w:rsidP="00085F47">
    <w:pPr>
      <w:pStyle w:val="a3"/>
      <w:jc w:val="right"/>
    </w:pPr>
    <w:r>
      <w:rPr>
        <w:rStyle w:val="a4"/>
      </w:rPr>
      <w:fldChar w:fldCharType="begin"/>
    </w:r>
    <w:r w:rsidR="00244705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1764E5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19" w:rsidRDefault="000B6919">
      <w:r>
        <w:separator/>
      </w:r>
    </w:p>
  </w:footnote>
  <w:footnote w:type="continuationSeparator" w:id="0">
    <w:p w:rsidR="000B6919" w:rsidRDefault="000B6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345E"/>
    <w:multiLevelType w:val="hybridMultilevel"/>
    <w:tmpl w:val="EFFAE66E"/>
    <w:lvl w:ilvl="0" w:tplc="8ADA39E2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DB94763"/>
    <w:multiLevelType w:val="hybridMultilevel"/>
    <w:tmpl w:val="8304B44C"/>
    <w:lvl w:ilvl="0" w:tplc="39EA2AC6">
      <w:start w:val="1"/>
      <w:numFmt w:val="upperRoman"/>
      <w:pStyle w:val="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260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76269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3B759A"/>
    <w:multiLevelType w:val="hybridMultilevel"/>
    <w:tmpl w:val="C1D83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362A1"/>
    <w:multiLevelType w:val="hybridMultilevel"/>
    <w:tmpl w:val="67161F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99D1C0B"/>
    <w:multiLevelType w:val="hybridMultilevel"/>
    <w:tmpl w:val="49EA21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E79A8"/>
    <w:multiLevelType w:val="hybridMultilevel"/>
    <w:tmpl w:val="02364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A50C4"/>
    <w:multiLevelType w:val="hybridMultilevel"/>
    <w:tmpl w:val="652CC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24"/>
    <w:rsid w:val="00012A42"/>
    <w:rsid w:val="00016497"/>
    <w:rsid w:val="00020C63"/>
    <w:rsid w:val="00032630"/>
    <w:rsid w:val="00032922"/>
    <w:rsid w:val="00036127"/>
    <w:rsid w:val="00037D65"/>
    <w:rsid w:val="00044BAD"/>
    <w:rsid w:val="00052BBA"/>
    <w:rsid w:val="00056905"/>
    <w:rsid w:val="000655CD"/>
    <w:rsid w:val="00067378"/>
    <w:rsid w:val="00070022"/>
    <w:rsid w:val="0007119B"/>
    <w:rsid w:val="000713F9"/>
    <w:rsid w:val="000741FD"/>
    <w:rsid w:val="00077AC6"/>
    <w:rsid w:val="0008552A"/>
    <w:rsid w:val="00085F47"/>
    <w:rsid w:val="00086CA1"/>
    <w:rsid w:val="00092040"/>
    <w:rsid w:val="0009394B"/>
    <w:rsid w:val="00094E49"/>
    <w:rsid w:val="00097257"/>
    <w:rsid w:val="000A46CD"/>
    <w:rsid w:val="000B3ACE"/>
    <w:rsid w:val="000B41A3"/>
    <w:rsid w:val="000B5674"/>
    <w:rsid w:val="000B6919"/>
    <w:rsid w:val="000C1EB1"/>
    <w:rsid w:val="000C272B"/>
    <w:rsid w:val="000C68A0"/>
    <w:rsid w:val="000C7BFC"/>
    <w:rsid w:val="000E670D"/>
    <w:rsid w:val="000E7554"/>
    <w:rsid w:val="000F0969"/>
    <w:rsid w:val="000F5C64"/>
    <w:rsid w:val="0010009A"/>
    <w:rsid w:val="001025CE"/>
    <w:rsid w:val="00110E38"/>
    <w:rsid w:val="0011166A"/>
    <w:rsid w:val="001178D7"/>
    <w:rsid w:val="00125AAE"/>
    <w:rsid w:val="001268C2"/>
    <w:rsid w:val="00131410"/>
    <w:rsid w:val="001326F2"/>
    <w:rsid w:val="001332EF"/>
    <w:rsid w:val="0013601B"/>
    <w:rsid w:val="001378F9"/>
    <w:rsid w:val="001457B1"/>
    <w:rsid w:val="00145AE2"/>
    <w:rsid w:val="00145B49"/>
    <w:rsid w:val="00152140"/>
    <w:rsid w:val="001540C4"/>
    <w:rsid w:val="00155266"/>
    <w:rsid w:val="00167FF7"/>
    <w:rsid w:val="001764E5"/>
    <w:rsid w:val="0017721B"/>
    <w:rsid w:val="00185527"/>
    <w:rsid w:val="00194848"/>
    <w:rsid w:val="001951CD"/>
    <w:rsid w:val="001B2C6F"/>
    <w:rsid w:val="001B589D"/>
    <w:rsid w:val="001C0ED6"/>
    <w:rsid w:val="001C195C"/>
    <w:rsid w:val="001D416B"/>
    <w:rsid w:val="001E081E"/>
    <w:rsid w:val="001E1ABE"/>
    <w:rsid w:val="001E7743"/>
    <w:rsid w:val="00203159"/>
    <w:rsid w:val="00203E2C"/>
    <w:rsid w:val="00214EED"/>
    <w:rsid w:val="002213A8"/>
    <w:rsid w:val="00224FF0"/>
    <w:rsid w:val="002346F1"/>
    <w:rsid w:val="00244705"/>
    <w:rsid w:val="00245D9C"/>
    <w:rsid w:val="00250CB4"/>
    <w:rsid w:val="00252495"/>
    <w:rsid w:val="00252AA1"/>
    <w:rsid w:val="00254560"/>
    <w:rsid w:val="00254B0D"/>
    <w:rsid w:val="00255EE4"/>
    <w:rsid w:val="0026205B"/>
    <w:rsid w:val="0026493A"/>
    <w:rsid w:val="00264A10"/>
    <w:rsid w:val="00267D1E"/>
    <w:rsid w:val="002769D1"/>
    <w:rsid w:val="002866CE"/>
    <w:rsid w:val="002868FD"/>
    <w:rsid w:val="002924A3"/>
    <w:rsid w:val="002945E2"/>
    <w:rsid w:val="002948E8"/>
    <w:rsid w:val="00297C0D"/>
    <w:rsid w:val="002A0FA4"/>
    <w:rsid w:val="002A197D"/>
    <w:rsid w:val="002A2697"/>
    <w:rsid w:val="002A528F"/>
    <w:rsid w:val="002A7124"/>
    <w:rsid w:val="002C2FD1"/>
    <w:rsid w:val="002C3003"/>
    <w:rsid w:val="002C5032"/>
    <w:rsid w:val="002C5475"/>
    <w:rsid w:val="002C54BE"/>
    <w:rsid w:val="002D0762"/>
    <w:rsid w:val="002D6659"/>
    <w:rsid w:val="002D6979"/>
    <w:rsid w:val="002E78AA"/>
    <w:rsid w:val="002E7D05"/>
    <w:rsid w:val="002F1B0C"/>
    <w:rsid w:val="002F41AF"/>
    <w:rsid w:val="0030401E"/>
    <w:rsid w:val="00313E17"/>
    <w:rsid w:val="003169AA"/>
    <w:rsid w:val="003227AD"/>
    <w:rsid w:val="003239AA"/>
    <w:rsid w:val="00330F34"/>
    <w:rsid w:val="00334624"/>
    <w:rsid w:val="00334A8E"/>
    <w:rsid w:val="00344E32"/>
    <w:rsid w:val="0035225B"/>
    <w:rsid w:val="0035639F"/>
    <w:rsid w:val="00365CA4"/>
    <w:rsid w:val="0036613A"/>
    <w:rsid w:val="00370998"/>
    <w:rsid w:val="00377B2B"/>
    <w:rsid w:val="003811B0"/>
    <w:rsid w:val="00386A2E"/>
    <w:rsid w:val="003907A6"/>
    <w:rsid w:val="0039111E"/>
    <w:rsid w:val="003913A3"/>
    <w:rsid w:val="003A35EC"/>
    <w:rsid w:val="003A6FE9"/>
    <w:rsid w:val="003A7D68"/>
    <w:rsid w:val="003B36BB"/>
    <w:rsid w:val="003B4D2B"/>
    <w:rsid w:val="003C020B"/>
    <w:rsid w:val="003C1550"/>
    <w:rsid w:val="003C68D5"/>
    <w:rsid w:val="003D4797"/>
    <w:rsid w:val="003D74A0"/>
    <w:rsid w:val="003E0774"/>
    <w:rsid w:val="003E13F9"/>
    <w:rsid w:val="003E288D"/>
    <w:rsid w:val="003E461F"/>
    <w:rsid w:val="003F0D10"/>
    <w:rsid w:val="003F4645"/>
    <w:rsid w:val="003F733F"/>
    <w:rsid w:val="0040235C"/>
    <w:rsid w:val="00405843"/>
    <w:rsid w:val="00406273"/>
    <w:rsid w:val="00414CE9"/>
    <w:rsid w:val="00420D91"/>
    <w:rsid w:val="00421E1D"/>
    <w:rsid w:val="00421EC4"/>
    <w:rsid w:val="00427862"/>
    <w:rsid w:val="00433A99"/>
    <w:rsid w:val="00437FFB"/>
    <w:rsid w:val="004415F7"/>
    <w:rsid w:val="00445930"/>
    <w:rsid w:val="00454DE3"/>
    <w:rsid w:val="00466949"/>
    <w:rsid w:val="004712B6"/>
    <w:rsid w:val="0047160D"/>
    <w:rsid w:val="004729DB"/>
    <w:rsid w:val="00480D5B"/>
    <w:rsid w:val="00484BBD"/>
    <w:rsid w:val="0049026E"/>
    <w:rsid w:val="00491E49"/>
    <w:rsid w:val="00492979"/>
    <w:rsid w:val="00494E33"/>
    <w:rsid w:val="004A7395"/>
    <w:rsid w:val="004B0A3A"/>
    <w:rsid w:val="004C2996"/>
    <w:rsid w:val="004C3BD2"/>
    <w:rsid w:val="004C5967"/>
    <w:rsid w:val="004D2331"/>
    <w:rsid w:val="004D74DA"/>
    <w:rsid w:val="004E01E4"/>
    <w:rsid w:val="004E0C8B"/>
    <w:rsid w:val="004E6C28"/>
    <w:rsid w:val="004F0BA6"/>
    <w:rsid w:val="004F4E8B"/>
    <w:rsid w:val="004F7276"/>
    <w:rsid w:val="004F78F8"/>
    <w:rsid w:val="00506C68"/>
    <w:rsid w:val="00512EB1"/>
    <w:rsid w:val="005141D6"/>
    <w:rsid w:val="00516576"/>
    <w:rsid w:val="00520EB9"/>
    <w:rsid w:val="00525B45"/>
    <w:rsid w:val="0053209D"/>
    <w:rsid w:val="00533361"/>
    <w:rsid w:val="00534B8E"/>
    <w:rsid w:val="00550710"/>
    <w:rsid w:val="00552411"/>
    <w:rsid w:val="00564538"/>
    <w:rsid w:val="0056571A"/>
    <w:rsid w:val="00566CCB"/>
    <w:rsid w:val="00577F46"/>
    <w:rsid w:val="0058153F"/>
    <w:rsid w:val="00584C2A"/>
    <w:rsid w:val="005850A2"/>
    <w:rsid w:val="0059615C"/>
    <w:rsid w:val="005B3D63"/>
    <w:rsid w:val="005B4DBF"/>
    <w:rsid w:val="005B57DD"/>
    <w:rsid w:val="005B7EC6"/>
    <w:rsid w:val="005C7AFB"/>
    <w:rsid w:val="005D40C8"/>
    <w:rsid w:val="005E34EE"/>
    <w:rsid w:val="005E3E63"/>
    <w:rsid w:val="005E75DA"/>
    <w:rsid w:val="005F2400"/>
    <w:rsid w:val="005F2ACB"/>
    <w:rsid w:val="005F3CCA"/>
    <w:rsid w:val="005F79A2"/>
    <w:rsid w:val="00602D54"/>
    <w:rsid w:val="00604F4E"/>
    <w:rsid w:val="006113A3"/>
    <w:rsid w:val="00612154"/>
    <w:rsid w:val="006143A3"/>
    <w:rsid w:val="00616175"/>
    <w:rsid w:val="00624C2E"/>
    <w:rsid w:val="00634133"/>
    <w:rsid w:val="00635575"/>
    <w:rsid w:val="00635D47"/>
    <w:rsid w:val="006361E6"/>
    <w:rsid w:val="00651A89"/>
    <w:rsid w:val="006532BB"/>
    <w:rsid w:val="00653D99"/>
    <w:rsid w:val="0065769C"/>
    <w:rsid w:val="006608CC"/>
    <w:rsid w:val="00660B72"/>
    <w:rsid w:val="006739FB"/>
    <w:rsid w:val="00674978"/>
    <w:rsid w:val="00675EA3"/>
    <w:rsid w:val="00681CCA"/>
    <w:rsid w:val="0068561D"/>
    <w:rsid w:val="00686BC1"/>
    <w:rsid w:val="00690BBC"/>
    <w:rsid w:val="00691E70"/>
    <w:rsid w:val="006953DC"/>
    <w:rsid w:val="006A11B6"/>
    <w:rsid w:val="006B0E39"/>
    <w:rsid w:val="006B1E25"/>
    <w:rsid w:val="006B25B0"/>
    <w:rsid w:val="006B7A7A"/>
    <w:rsid w:val="006D3B0B"/>
    <w:rsid w:val="006D62A3"/>
    <w:rsid w:val="006D7E59"/>
    <w:rsid w:val="006E0A04"/>
    <w:rsid w:val="006E3F16"/>
    <w:rsid w:val="006F5C0E"/>
    <w:rsid w:val="006F7306"/>
    <w:rsid w:val="006F7FF4"/>
    <w:rsid w:val="007022EA"/>
    <w:rsid w:val="00720883"/>
    <w:rsid w:val="0072361F"/>
    <w:rsid w:val="00725E2A"/>
    <w:rsid w:val="00733FBB"/>
    <w:rsid w:val="00736171"/>
    <w:rsid w:val="007418D9"/>
    <w:rsid w:val="00743457"/>
    <w:rsid w:val="00745703"/>
    <w:rsid w:val="00747E0D"/>
    <w:rsid w:val="00747E16"/>
    <w:rsid w:val="00752BAB"/>
    <w:rsid w:val="007561F2"/>
    <w:rsid w:val="00756C0C"/>
    <w:rsid w:val="007602B5"/>
    <w:rsid w:val="00762228"/>
    <w:rsid w:val="00762AFE"/>
    <w:rsid w:val="00770FE9"/>
    <w:rsid w:val="007749CA"/>
    <w:rsid w:val="0077542C"/>
    <w:rsid w:val="00781727"/>
    <w:rsid w:val="007846E8"/>
    <w:rsid w:val="00797830"/>
    <w:rsid w:val="007A07D9"/>
    <w:rsid w:val="007A1DA6"/>
    <w:rsid w:val="007A214C"/>
    <w:rsid w:val="007B3888"/>
    <w:rsid w:val="007C4AE5"/>
    <w:rsid w:val="007D39C2"/>
    <w:rsid w:val="007E2403"/>
    <w:rsid w:val="007F23E9"/>
    <w:rsid w:val="007F4014"/>
    <w:rsid w:val="007F6A48"/>
    <w:rsid w:val="00803279"/>
    <w:rsid w:val="00806A98"/>
    <w:rsid w:val="00811047"/>
    <w:rsid w:val="008118CD"/>
    <w:rsid w:val="00823483"/>
    <w:rsid w:val="00824077"/>
    <w:rsid w:val="008247C8"/>
    <w:rsid w:val="008259C5"/>
    <w:rsid w:val="00830DC7"/>
    <w:rsid w:val="008321CC"/>
    <w:rsid w:val="008347C3"/>
    <w:rsid w:val="00835BE7"/>
    <w:rsid w:val="00841D4C"/>
    <w:rsid w:val="00842BB2"/>
    <w:rsid w:val="008439AF"/>
    <w:rsid w:val="00852CD6"/>
    <w:rsid w:val="00864117"/>
    <w:rsid w:val="0087104E"/>
    <w:rsid w:val="0088539F"/>
    <w:rsid w:val="00891FC8"/>
    <w:rsid w:val="008A043F"/>
    <w:rsid w:val="008A2F04"/>
    <w:rsid w:val="008B3CBA"/>
    <w:rsid w:val="008C7107"/>
    <w:rsid w:val="008D32CF"/>
    <w:rsid w:val="008D6940"/>
    <w:rsid w:val="008D70E5"/>
    <w:rsid w:val="008E7A25"/>
    <w:rsid w:val="008F13A1"/>
    <w:rsid w:val="008F3E64"/>
    <w:rsid w:val="00902A29"/>
    <w:rsid w:val="00904149"/>
    <w:rsid w:val="00912688"/>
    <w:rsid w:val="0091396C"/>
    <w:rsid w:val="00913BA2"/>
    <w:rsid w:val="00920ABB"/>
    <w:rsid w:val="009224DE"/>
    <w:rsid w:val="00935AFF"/>
    <w:rsid w:val="009364A6"/>
    <w:rsid w:val="00941B0E"/>
    <w:rsid w:val="00943115"/>
    <w:rsid w:val="0095405F"/>
    <w:rsid w:val="00954875"/>
    <w:rsid w:val="009575E8"/>
    <w:rsid w:val="00960618"/>
    <w:rsid w:val="00960B69"/>
    <w:rsid w:val="009641E6"/>
    <w:rsid w:val="009669A6"/>
    <w:rsid w:val="00966C32"/>
    <w:rsid w:val="00982E6F"/>
    <w:rsid w:val="0098394E"/>
    <w:rsid w:val="00990E9A"/>
    <w:rsid w:val="009A2E92"/>
    <w:rsid w:val="009B02A1"/>
    <w:rsid w:val="009C20A1"/>
    <w:rsid w:val="009C4E37"/>
    <w:rsid w:val="009C7953"/>
    <w:rsid w:val="009D024B"/>
    <w:rsid w:val="009D3764"/>
    <w:rsid w:val="009E17D5"/>
    <w:rsid w:val="009E4336"/>
    <w:rsid w:val="009F04B8"/>
    <w:rsid w:val="009F5996"/>
    <w:rsid w:val="00A02366"/>
    <w:rsid w:val="00A17122"/>
    <w:rsid w:val="00A1750E"/>
    <w:rsid w:val="00A20E4F"/>
    <w:rsid w:val="00A212CF"/>
    <w:rsid w:val="00A23EAD"/>
    <w:rsid w:val="00A30D85"/>
    <w:rsid w:val="00A32DF2"/>
    <w:rsid w:val="00A40C88"/>
    <w:rsid w:val="00A40E49"/>
    <w:rsid w:val="00A47DB0"/>
    <w:rsid w:val="00A509CB"/>
    <w:rsid w:val="00A512B6"/>
    <w:rsid w:val="00A5773C"/>
    <w:rsid w:val="00A74224"/>
    <w:rsid w:val="00A76C3D"/>
    <w:rsid w:val="00A842CC"/>
    <w:rsid w:val="00A86E85"/>
    <w:rsid w:val="00A94572"/>
    <w:rsid w:val="00A96402"/>
    <w:rsid w:val="00AA2546"/>
    <w:rsid w:val="00AA2843"/>
    <w:rsid w:val="00AA4070"/>
    <w:rsid w:val="00AA7367"/>
    <w:rsid w:val="00AA73AC"/>
    <w:rsid w:val="00AB04F4"/>
    <w:rsid w:val="00AB35B7"/>
    <w:rsid w:val="00AC34C3"/>
    <w:rsid w:val="00AC4ADA"/>
    <w:rsid w:val="00AC6E70"/>
    <w:rsid w:val="00AD2772"/>
    <w:rsid w:val="00AD3DE2"/>
    <w:rsid w:val="00AD412F"/>
    <w:rsid w:val="00AD458F"/>
    <w:rsid w:val="00AD6829"/>
    <w:rsid w:val="00AD74D0"/>
    <w:rsid w:val="00AE027E"/>
    <w:rsid w:val="00AE10EC"/>
    <w:rsid w:val="00AE2181"/>
    <w:rsid w:val="00AE60C7"/>
    <w:rsid w:val="00AE70AF"/>
    <w:rsid w:val="00AE77B5"/>
    <w:rsid w:val="00AF3CA9"/>
    <w:rsid w:val="00B07247"/>
    <w:rsid w:val="00B111F0"/>
    <w:rsid w:val="00B24623"/>
    <w:rsid w:val="00B24B54"/>
    <w:rsid w:val="00B24B8F"/>
    <w:rsid w:val="00B26FFB"/>
    <w:rsid w:val="00B31CE5"/>
    <w:rsid w:val="00B41AEF"/>
    <w:rsid w:val="00B46F7F"/>
    <w:rsid w:val="00B5087D"/>
    <w:rsid w:val="00B54CDA"/>
    <w:rsid w:val="00B570A3"/>
    <w:rsid w:val="00B570AA"/>
    <w:rsid w:val="00B61F22"/>
    <w:rsid w:val="00B62080"/>
    <w:rsid w:val="00B62492"/>
    <w:rsid w:val="00B63715"/>
    <w:rsid w:val="00B65C0A"/>
    <w:rsid w:val="00B74FA4"/>
    <w:rsid w:val="00B83D20"/>
    <w:rsid w:val="00B920FC"/>
    <w:rsid w:val="00B92ACB"/>
    <w:rsid w:val="00B97D7C"/>
    <w:rsid w:val="00BA3220"/>
    <w:rsid w:val="00BA3EC4"/>
    <w:rsid w:val="00BA42FA"/>
    <w:rsid w:val="00BA4FE7"/>
    <w:rsid w:val="00BC254B"/>
    <w:rsid w:val="00BC6DA6"/>
    <w:rsid w:val="00BD3A58"/>
    <w:rsid w:val="00BD3BD1"/>
    <w:rsid w:val="00BD660B"/>
    <w:rsid w:val="00BE095B"/>
    <w:rsid w:val="00BE1C3A"/>
    <w:rsid w:val="00BE316A"/>
    <w:rsid w:val="00BE4362"/>
    <w:rsid w:val="00BF0CAD"/>
    <w:rsid w:val="00C027F7"/>
    <w:rsid w:val="00C0307A"/>
    <w:rsid w:val="00C066E1"/>
    <w:rsid w:val="00C112C0"/>
    <w:rsid w:val="00C1225D"/>
    <w:rsid w:val="00C1229A"/>
    <w:rsid w:val="00C13016"/>
    <w:rsid w:val="00C13F47"/>
    <w:rsid w:val="00C1499C"/>
    <w:rsid w:val="00C234CB"/>
    <w:rsid w:val="00C267E9"/>
    <w:rsid w:val="00C30017"/>
    <w:rsid w:val="00C37797"/>
    <w:rsid w:val="00C40937"/>
    <w:rsid w:val="00C547F8"/>
    <w:rsid w:val="00C54B29"/>
    <w:rsid w:val="00C611A3"/>
    <w:rsid w:val="00C62696"/>
    <w:rsid w:val="00C62B95"/>
    <w:rsid w:val="00C70F54"/>
    <w:rsid w:val="00C71413"/>
    <w:rsid w:val="00C71992"/>
    <w:rsid w:val="00C75086"/>
    <w:rsid w:val="00C831EB"/>
    <w:rsid w:val="00C91540"/>
    <w:rsid w:val="00C9309A"/>
    <w:rsid w:val="00CA3C43"/>
    <w:rsid w:val="00CA60B3"/>
    <w:rsid w:val="00CB50DE"/>
    <w:rsid w:val="00CC4C8E"/>
    <w:rsid w:val="00CC7748"/>
    <w:rsid w:val="00CD0352"/>
    <w:rsid w:val="00CE041D"/>
    <w:rsid w:val="00CF7585"/>
    <w:rsid w:val="00D11CAF"/>
    <w:rsid w:val="00D121BA"/>
    <w:rsid w:val="00D1288A"/>
    <w:rsid w:val="00D12A93"/>
    <w:rsid w:val="00D214BB"/>
    <w:rsid w:val="00D2337F"/>
    <w:rsid w:val="00D23A83"/>
    <w:rsid w:val="00D24CE7"/>
    <w:rsid w:val="00D2725A"/>
    <w:rsid w:val="00D3048F"/>
    <w:rsid w:val="00D31899"/>
    <w:rsid w:val="00D32EC6"/>
    <w:rsid w:val="00D44E59"/>
    <w:rsid w:val="00D4579C"/>
    <w:rsid w:val="00D479CB"/>
    <w:rsid w:val="00D56AB9"/>
    <w:rsid w:val="00D60887"/>
    <w:rsid w:val="00D6091D"/>
    <w:rsid w:val="00D61060"/>
    <w:rsid w:val="00D73286"/>
    <w:rsid w:val="00D742F3"/>
    <w:rsid w:val="00D744AB"/>
    <w:rsid w:val="00D761D2"/>
    <w:rsid w:val="00D87DB5"/>
    <w:rsid w:val="00DA155B"/>
    <w:rsid w:val="00DB623D"/>
    <w:rsid w:val="00DB71D9"/>
    <w:rsid w:val="00DC00D2"/>
    <w:rsid w:val="00DC51A0"/>
    <w:rsid w:val="00DD124B"/>
    <w:rsid w:val="00DD1A0B"/>
    <w:rsid w:val="00DD1F1D"/>
    <w:rsid w:val="00DD2042"/>
    <w:rsid w:val="00DD2604"/>
    <w:rsid w:val="00DD60D3"/>
    <w:rsid w:val="00DD6C47"/>
    <w:rsid w:val="00DE3A0C"/>
    <w:rsid w:val="00DF0953"/>
    <w:rsid w:val="00DF10B1"/>
    <w:rsid w:val="00DF2DF1"/>
    <w:rsid w:val="00DF30EB"/>
    <w:rsid w:val="00DF4AFB"/>
    <w:rsid w:val="00DF7BFB"/>
    <w:rsid w:val="00E11607"/>
    <w:rsid w:val="00E15844"/>
    <w:rsid w:val="00E15D79"/>
    <w:rsid w:val="00E16DAF"/>
    <w:rsid w:val="00E179EB"/>
    <w:rsid w:val="00E3182E"/>
    <w:rsid w:val="00E324C1"/>
    <w:rsid w:val="00E32D43"/>
    <w:rsid w:val="00E33760"/>
    <w:rsid w:val="00E33E59"/>
    <w:rsid w:val="00E36477"/>
    <w:rsid w:val="00E4095C"/>
    <w:rsid w:val="00E54A60"/>
    <w:rsid w:val="00E55AA8"/>
    <w:rsid w:val="00E571EE"/>
    <w:rsid w:val="00E66224"/>
    <w:rsid w:val="00E75A67"/>
    <w:rsid w:val="00E815C3"/>
    <w:rsid w:val="00E82C4F"/>
    <w:rsid w:val="00E86B14"/>
    <w:rsid w:val="00E941FF"/>
    <w:rsid w:val="00EA0E3D"/>
    <w:rsid w:val="00EA43C8"/>
    <w:rsid w:val="00EB2EF3"/>
    <w:rsid w:val="00EB3C16"/>
    <w:rsid w:val="00EB7C21"/>
    <w:rsid w:val="00EC1F90"/>
    <w:rsid w:val="00EC529E"/>
    <w:rsid w:val="00EC6126"/>
    <w:rsid w:val="00ED220D"/>
    <w:rsid w:val="00ED2235"/>
    <w:rsid w:val="00EF2FE6"/>
    <w:rsid w:val="00EF54BE"/>
    <w:rsid w:val="00F01A5D"/>
    <w:rsid w:val="00F053E5"/>
    <w:rsid w:val="00F069CB"/>
    <w:rsid w:val="00F123A2"/>
    <w:rsid w:val="00F147AA"/>
    <w:rsid w:val="00F203DF"/>
    <w:rsid w:val="00F30641"/>
    <w:rsid w:val="00F4049B"/>
    <w:rsid w:val="00F419B7"/>
    <w:rsid w:val="00F43247"/>
    <w:rsid w:val="00F44EEA"/>
    <w:rsid w:val="00F6116C"/>
    <w:rsid w:val="00F806B2"/>
    <w:rsid w:val="00F85588"/>
    <w:rsid w:val="00F9029E"/>
    <w:rsid w:val="00F92E4D"/>
    <w:rsid w:val="00F97AE9"/>
    <w:rsid w:val="00FA4248"/>
    <w:rsid w:val="00FB42F7"/>
    <w:rsid w:val="00FC32CD"/>
    <w:rsid w:val="00FC345A"/>
    <w:rsid w:val="00FC57AE"/>
    <w:rsid w:val="00FC7938"/>
    <w:rsid w:val="00FD59AD"/>
    <w:rsid w:val="00FD65B9"/>
    <w:rsid w:val="00FD7DDB"/>
    <w:rsid w:val="00FE18E9"/>
    <w:rsid w:val="00FE549B"/>
    <w:rsid w:val="00FE7B39"/>
    <w:rsid w:val="00FF0724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A3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74F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74F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085F47"/>
    <w:pPr>
      <w:keepNext/>
      <w:numPr>
        <w:numId w:val="2"/>
      </w:numPr>
      <w:jc w:val="both"/>
      <w:outlineLvl w:val="7"/>
    </w:pPr>
    <w:rPr>
      <w:rFonts w:ascii="ms sans serif" w:hAnsi="ms sans serif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4FA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4FA4"/>
  </w:style>
  <w:style w:type="paragraph" w:styleId="a5">
    <w:name w:val="Body Text"/>
    <w:basedOn w:val="a"/>
    <w:link w:val="a6"/>
    <w:rsid w:val="00B74FA4"/>
    <w:pPr>
      <w:jc w:val="center"/>
    </w:pPr>
    <w:rPr>
      <w:b/>
      <w:sz w:val="32"/>
      <w:szCs w:val="20"/>
    </w:rPr>
  </w:style>
  <w:style w:type="paragraph" w:styleId="a7">
    <w:name w:val="List Paragraph"/>
    <w:basedOn w:val="a"/>
    <w:uiPriority w:val="34"/>
    <w:qFormat/>
    <w:rsid w:val="00085F47"/>
    <w:pPr>
      <w:ind w:left="720"/>
    </w:pPr>
    <w:rPr>
      <w:rFonts w:ascii="ms sans serif" w:hAnsi="ms sans serif" w:cs="ms sans serif"/>
      <w:sz w:val="20"/>
      <w:szCs w:val="20"/>
      <w:lang w:val="en-US"/>
    </w:rPr>
  </w:style>
  <w:style w:type="character" w:customStyle="1" w:styleId="hps">
    <w:name w:val="hps"/>
    <w:basedOn w:val="a0"/>
    <w:rsid w:val="000741FD"/>
  </w:style>
  <w:style w:type="character" w:customStyle="1" w:styleId="longtext">
    <w:name w:val="long_text"/>
    <w:basedOn w:val="a0"/>
    <w:rsid w:val="000741FD"/>
  </w:style>
  <w:style w:type="character" w:customStyle="1" w:styleId="20">
    <w:name w:val="Заголовок 2 Знак"/>
    <w:link w:val="2"/>
    <w:rsid w:val="000741FD"/>
    <w:rPr>
      <w:rFonts w:ascii="Arial" w:hAnsi="Arial" w:cs="Arial"/>
      <w:b/>
      <w:bCs/>
      <w:i/>
      <w:iCs/>
      <w:sz w:val="28"/>
      <w:szCs w:val="28"/>
    </w:rPr>
  </w:style>
  <w:style w:type="character" w:customStyle="1" w:styleId="a6">
    <w:name w:val="Основной текст Знак"/>
    <w:link w:val="a5"/>
    <w:rsid w:val="003E288D"/>
    <w:rPr>
      <w:b/>
      <w:sz w:val="32"/>
    </w:rPr>
  </w:style>
  <w:style w:type="character" w:styleId="a8">
    <w:name w:val="Hyperlink"/>
    <w:uiPriority w:val="99"/>
    <w:unhideWhenUsed/>
    <w:rsid w:val="00244705"/>
    <w:rPr>
      <w:color w:val="0000FF"/>
      <w:u w:val="single"/>
    </w:rPr>
  </w:style>
  <w:style w:type="character" w:styleId="a9">
    <w:name w:val="FollowedHyperlink"/>
    <w:uiPriority w:val="99"/>
    <w:unhideWhenUsed/>
    <w:rsid w:val="00244705"/>
    <w:rPr>
      <w:color w:val="800080"/>
      <w:u w:val="single"/>
    </w:rPr>
  </w:style>
  <w:style w:type="paragraph" w:customStyle="1" w:styleId="font5">
    <w:name w:val="font5"/>
    <w:basedOn w:val="a"/>
    <w:rsid w:val="00244705"/>
    <w:pPr>
      <w:spacing w:before="100" w:beforeAutospacing="1" w:after="100" w:afterAutospacing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customStyle="1" w:styleId="font6">
    <w:name w:val="font6"/>
    <w:basedOn w:val="a"/>
    <w:rsid w:val="00244705"/>
    <w:pPr>
      <w:spacing w:before="100" w:beforeAutospacing="1" w:after="100" w:afterAutospacing="1"/>
    </w:pPr>
    <w:rPr>
      <w:rFonts w:ascii="Arial CYR" w:hAnsi="Arial CYR" w:cs="Arial CYR"/>
      <w:b/>
      <w:bCs/>
      <w:i/>
      <w:iCs/>
      <w:color w:val="0000FF"/>
      <w:sz w:val="28"/>
      <w:szCs w:val="28"/>
    </w:rPr>
  </w:style>
  <w:style w:type="paragraph" w:customStyle="1" w:styleId="font7">
    <w:name w:val="font7"/>
    <w:basedOn w:val="a"/>
    <w:rsid w:val="00244705"/>
    <w:pPr>
      <w:spacing w:before="100" w:beforeAutospacing="1" w:after="100" w:afterAutospacing="1"/>
    </w:pPr>
    <w:rPr>
      <w:rFonts w:ascii="Arial CYR" w:hAnsi="Arial CYR" w:cs="Arial CYR"/>
      <w:b/>
      <w:bCs/>
      <w:i/>
      <w:iCs/>
      <w:sz w:val="20"/>
      <w:szCs w:val="20"/>
    </w:rPr>
  </w:style>
  <w:style w:type="paragraph" w:customStyle="1" w:styleId="font8">
    <w:name w:val="font8"/>
    <w:basedOn w:val="a"/>
    <w:rsid w:val="00244705"/>
    <w:pPr>
      <w:spacing w:before="100" w:beforeAutospacing="1" w:after="100" w:afterAutospacing="1"/>
    </w:pPr>
    <w:rPr>
      <w:rFonts w:ascii="Arial CYR" w:hAnsi="Arial CYR" w:cs="Arial CYR"/>
      <w:b/>
      <w:bCs/>
      <w:i/>
      <w:iCs/>
      <w:color w:val="0066CC"/>
      <w:sz w:val="28"/>
      <w:szCs w:val="28"/>
    </w:rPr>
  </w:style>
  <w:style w:type="paragraph" w:customStyle="1" w:styleId="font9">
    <w:name w:val="font9"/>
    <w:basedOn w:val="a"/>
    <w:rsid w:val="00244705"/>
    <w:pPr>
      <w:spacing w:before="100" w:beforeAutospacing="1" w:after="100" w:afterAutospacing="1"/>
    </w:pPr>
    <w:rPr>
      <w:rFonts w:ascii="Arial" w:hAnsi="Arial" w:cs="Arial"/>
      <w:b/>
      <w:bCs/>
      <w:i/>
      <w:iCs/>
      <w:color w:val="0070C0"/>
      <w:sz w:val="28"/>
      <w:szCs w:val="28"/>
    </w:rPr>
  </w:style>
  <w:style w:type="paragraph" w:customStyle="1" w:styleId="xl63">
    <w:name w:val="xl63"/>
    <w:basedOn w:val="a"/>
    <w:rsid w:val="00244705"/>
    <w:pPr>
      <w:spacing w:before="100" w:beforeAutospacing="1" w:after="100" w:afterAutospacing="1"/>
    </w:pPr>
  </w:style>
  <w:style w:type="paragraph" w:customStyle="1" w:styleId="xl64">
    <w:name w:val="xl64"/>
    <w:basedOn w:val="a"/>
    <w:rsid w:val="00244705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5">
    <w:name w:val="xl65"/>
    <w:basedOn w:val="a"/>
    <w:rsid w:val="002447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"/>
    <w:rsid w:val="002447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67">
    <w:name w:val="xl67"/>
    <w:basedOn w:val="a"/>
    <w:rsid w:val="002447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68">
    <w:name w:val="xl68"/>
    <w:basedOn w:val="a"/>
    <w:rsid w:val="002447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9">
    <w:name w:val="xl69"/>
    <w:basedOn w:val="a"/>
    <w:rsid w:val="002447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244705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71">
    <w:name w:val="xl71"/>
    <w:basedOn w:val="a"/>
    <w:rsid w:val="002447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72">
    <w:name w:val="xl72"/>
    <w:basedOn w:val="a"/>
    <w:rsid w:val="002447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i/>
      <w:iCs/>
    </w:rPr>
  </w:style>
  <w:style w:type="paragraph" w:customStyle="1" w:styleId="xl73">
    <w:name w:val="xl73"/>
    <w:basedOn w:val="a"/>
    <w:rsid w:val="002447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2447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5">
    <w:name w:val="xl75"/>
    <w:basedOn w:val="a"/>
    <w:rsid w:val="002447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6">
    <w:name w:val="xl76"/>
    <w:basedOn w:val="a"/>
    <w:rsid w:val="002447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7">
    <w:name w:val="xl77"/>
    <w:basedOn w:val="a"/>
    <w:rsid w:val="002447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8">
    <w:name w:val="xl78"/>
    <w:basedOn w:val="a"/>
    <w:rsid w:val="002447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9">
    <w:name w:val="xl79"/>
    <w:basedOn w:val="a"/>
    <w:rsid w:val="00244705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0">
    <w:name w:val="xl80"/>
    <w:basedOn w:val="a"/>
    <w:rsid w:val="0024470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1">
    <w:name w:val="xl81"/>
    <w:basedOn w:val="a"/>
    <w:rsid w:val="002447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82">
    <w:name w:val="xl82"/>
    <w:basedOn w:val="a"/>
    <w:rsid w:val="002447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83">
    <w:name w:val="xl83"/>
    <w:basedOn w:val="a"/>
    <w:rsid w:val="002447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84">
    <w:name w:val="xl84"/>
    <w:basedOn w:val="a"/>
    <w:rsid w:val="002447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</w:rPr>
  </w:style>
  <w:style w:type="paragraph" w:customStyle="1" w:styleId="xl85">
    <w:name w:val="xl85"/>
    <w:basedOn w:val="a"/>
    <w:rsid w:val="00244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86">
    <w:name w:val="xl86"/>
    <w:basedOn w:val="a"/>
    <w:rsid w:val="002447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87">
    <w:name w:val="xl87"/>
    <w:basedOn w:val="a"/>
    <w:rsid w:val="002447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88">
    <w:name w:val="xl88"/>
    <w:basedOn w:val="a"/>
    <w:rsid w:val="002447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2447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90">
    <w:name w:val="xl90"/>
    <w:basedOn w:val="a"/>
    <w:rsid w:val="0024470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2447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2447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244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24470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24470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96">
    <w:name w:val="xl96"/>
    <w:basedOn w:val="a"/>
    <w:rsid w:val="0024470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97">
    <w:name w:val="xl97"/>
    <w:basedOn w:val="a"/>
    <w:rsid w:val="002447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98">
    <w:name w:val="xl98"/>
    <w:basedOn w:val="a"/>
    <w:rsid w:val="0024470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99">
    <w:name w:val="xl99"/>
    <w:basedOn w:val="a"/>
    <w:rsid w:val="002447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100">
    <w:name w:val="xl100"/>
    <w:basedOn w:val="a"/>
    <w:rsid w:val="002447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101">
    <w:name w:val="xl101"/>
    <w:basedOn w:val="a"/>
    <w:rsid w:val="002447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102">
    <w:name w:val="xl102"/>
    <w:basedOn w:val="a"/>
    <w:rsid w:val="00244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24470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104">
    <w:name w:val="xl104"/>
    <w:basedOn w:val="a"/>
    <w:rsid w:val="002447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2447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24470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107">
    <w:name w:val="xl107"/>
    <w:basedOn w:val="a"/>
    <w:rsid w:val="002447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2447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109">
    <w:name w:val="xl109"/>
    <w:basedOn w:val="a"/>
    <w:rsid w:val="0024470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24470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24470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24470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113">
    <w:name w:val="xl113"/>
    <w:basedOn w:val="a"/>
    <w:rsid w:val="00244705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4">
    <w:name w:val="xl114"/>
    <w:basedOn w:val="a"/>
    <w:rsid w:val="0024470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2447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24470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7">
    <w:name w:val="xl117"/>
    <w:basedOn w:val="a"/>
    <w:rsid w:val="002447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8">
    <w:name w:val="xl118"/>
    <w:basedOn w:val="a"/>
    <w:rsid w:val="00244705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2447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0">
    <w:name w:val="xl120"/>
    <w:basedOn w:val="a"/>
    <w:rsid w:val="0024470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1">
    <w:name w:val="xl121"/>
    <w:basedOn w:val="a"/>
    <w:rsid w:val="002447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2">
    <w:name w:val="xl122"/>
    <w:basedOn w:val="a"/>
    <w:rsid w:val="0024470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24470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24470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24470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126">
    <w:name w:val="xl126"/>
    <w:basedOn w:val="a"/>
    <w:rsid w:val="0024470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24470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24470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9">
    <w:name w:val="xl129"/>
    <w:basedOn w:val="a"/>
    <w:rsid w:val="002447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2447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1">
    <w:name w:val="xl131"/>
    <w:basedOn w:val="a"/>
    <w:rsid w:val="002447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32">
    <w:name w:val="xl132"/>
    <w:basedOn w:val="a"/>
    <w:rsid w:val="00244705"/>
    <w:pP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3">
    <w:name w:val="xl133"/>
    <w:basedOn w:val="a"/>
    <w:rsid w:val="00244705"/>
    <w:pP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244705"/>
    <w:pPr>
      <w:shd w:val="clear" w:color="000000" w:fill="FFFF00"/>
      <w:spacing w:before="100" w:beforeAutospacing="1" w:after="100" w:afterAutospacing="1"/>
    </w:pPr>
  </w:style>
  <w:style w:type="paragraph" w:customStyle="1" w:styleId="xl135">
    <w:name w:val="xl135"/>
    <w:basedOn w:val="a"/>
    <w:rsid w:val="00244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6">
    <w:name w:val="xl136"/>
    <w:basedOn w:val="a"/>
    <w:rsid w:val="00244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137">
    <w:name w:val="xl137"/>
    <w:basedOn w:val="a"/>
    <w:rsid w:val="002447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138">
    <w:name w:val="xl138"/>
    <w:basedOn w:val="a"/>
    <w:rsid w:val="002447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139">
    <w:name w:val="xl139"/>
    <w:basedOn w:val="a"/>
    <w:rsid w:val="002447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140">
    <w:name w:val="xl140"/>
    <w:basedOn w:val="a"/>
    <w:rsid w:val="002447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1">
    <w:name w:val="xl141"/>
    <w:basedOn w:val="a"/>
    <w:rsid w:val="002447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2447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24470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24470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5">
    <w:name w:val="xl145"/>
    <w:basedOn w:val="a"/>
    <w:rsid w:val="0024470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146">
    <w:name w:val="xl146"/>
    <w:basedOn w:val="a"/>
    <w:rsid w:val="00244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7">
    <w:name w:val="xl147"/>
    <w:basedOn w:val="a"/>
    <w:rsid w:val="002447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148">
    <w:name w:val="xl148"/>
    <w:basedOn w:val="a"/>
    <w:rsid w:val="00244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49">
    <w:name w:val="xl149"/>
    <w:basedOn w:val="a"/>
    <w:rsid w:val="002447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0">
    <w:name w:val="xl150"/>
    <w:basedOn w:val="a"/>
    <w:rsid w:val="0024470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1">
    <w:name w:val="xl151"/>
    <w:basedOn w:val="a"/>
    <w:rsid w:val="00244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244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3">
    <w:name w:val="xl153"/>
    <w:basedOn w:val="a"/>
    <w:rsid w:val="00244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244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2447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24470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2447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24470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2447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24470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2447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2">
    <w:name w:val="xl162"/>
    <w:basedOn w:val="a"/>
    <w:rsid w:val="002447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3">
    <w:name w:val="xl163"/>
    <w:basedOn w:val="a"/>
    <w:rsid w:val="0024470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24470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"/>
    <w:rsid w:val="00244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66">
    <w:name w:val="xl166"/>
    <w:basedOn w:val="a"/>
    <w:rsid w:val="0024470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167">
    <w:name w:val="xl167"/>
    <w:basedOn w:val="a"/>
    <w:rsid w:val="00244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168">
    <w:name w:val="xl168"/>
    <w:basedOn w:val="a"/>
    <w:rsid w:val="002447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169">
    <w:name w:val="xl169"/>
    <w:basedOn w:val="a"/>
    <w:rsid w:val="002447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170">
    <w:name w:val="xl170"/>
    <w:basedOn w:val="a"/>
    <w:rsid w:val="0024470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171">
    <w:name w:val="xl171"/>
    <w:basedOn w:val="a"/>
    <w:rsid w:val="002447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172">
    <w:name w:val="xl172"/>
    <w:basedOn w:val="a"/>
    <w:rsid w:val="00244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73">
    <w:name w:val="xl173"/>
    <w:basedOn w:val="a"/>
    <w:rsid w:val="002447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74">
    <w:name w:val="xl174"/>
    <w:basedOn w:val="a"/>
    <w:rsid w:val="00244705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75">
    <w:name w:val="xl175"/>
    <w:basedOn w:val="a"/>
    <w:rsid w:val="0024470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76">
    <w:name w:val="xl176"/>
    <w:basedOn w:val="a"/>
    <w:rsid w:val="0024470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77">
    <w:name w:val="xl177"/>
    <w:basedOn w:val="a"/>
    <w:rsid w:val="002447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78">
    <w:name w:val="xl178"/>
    <w:basedOn w:val="a"/>
    <w:rsid w:val="002447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79">
    <w:name w:val="xl179"/>
    <w:basedOn w:val="a"/>
    <w:rsid w:val="0024470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0">
    <w:name w:val="xl180"/>
    <w:basedOn w:val="a"/>
    <w:rsid w:val="002447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1">
    <w:name w:val="xl181"/>
    <w:basedOn w:val="a"/>
    <w:rsid w:val="0024470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24470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24470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4">
    <w:name w:val="xl184"/>
    <w:basedOn w:val="a"/>
    <w:rsid w:val="002447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rsid w:val="0024470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6">
    <w:name w:val="xl186"/>
    <w:basedOn w:val="a"/>
    <w:rsid w:val="002447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a"/>
    <w:rsid w:val="002447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a"/>
    <w:rsid w:val="00244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"/>
    <w:rsid w:val="002447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a"/>
    <w:rsid w:val="00244705"/>
    <w:pPr>
      <w:pBdr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191">
    <w:name w:val="xl191"/>
    <w:basedOn w:val="a"/>
    <w:rsid w:val="0024470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192">
    <w:name w:val="xl192"/>
    <w:basedOn w:val="a"/>
    <w:rsid w:val="0024470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193">
    <w:name w:val="xl193"/>
    <w:basedOn w:val="a"/>
    <w:rsid w:val="002447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194">
    <w:name w:val="xl194"/>
    <w:basedOn w:val="a"/>
    <w:rsid w:val="0024470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7E4BC"/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195">
    <w:name w:val="xl195"/>
    <w:basedOn w:val="a"/>
    <w:rsid w:val="002447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</w:style>
  <w:style w:type="paragraph" w:customStyle="1" w:styleId="xl196">
    <w:name w:val="xl196"/>
    <w:basedOn w:val="a"/>
    <w:rsid w:val="00244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</w:style>
  <w:style w:type="paragraph" w:customStyle="1" w:styleId="xl197">
    <w:name w:val="xl197"/>
    <w:basedOn w:val="a"/>
    <w:rsid w:val="00244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</w:style>
  <w:style w:type="paragraph" w:customStyle="1" w:styleId="xl198">
    <w:name w:val="xl198"/>
    <w:basedOn w:val="a"/>
    <w:rsid w:val="0024470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99">
    <w:name w:val="xl199"/>
    <w:basedOn w:val="a"/>
    <w:rsid w:val="00244705"/>
    <w:pPr>
      <w:pBdr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00">
    <w:name w:val="xl200"/>
    <w:basedOn w:val="a"/>
    <w:rsid w:val="0024470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01">
    <w:name w:val="xl201"/>
    <w:basedOn w:val="a"/>
    <w:rsid w:val="00244705"/>
    <w:pPr>
      <w:pBdr>
        <w:left w:val="single" w:sz="4" w:space="0" w:color="auto"/>
        <w:bottom w:val="single" w:sz="8" w:space="0" w:color="auto"/>
      </w:pBdr>
      <w:shd w:val="clear" w:color="000000" w:fill="D7E4B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02">
    <w:name w:val="xl202"/>
    <w:basedOn w:val="a"/>
    <w:rsid w:val="0024470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</w:style>
  <w:style w:type="paragraph" w:customStyle="1" w:styleId="xl203">
    <w:name w:val="xl203"/>
    <w:basedOn w:val="a"/>
    <w:rsid w:val="002447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</w:style>
  <w:style w:type="paragraph" w:customStyle="1" w:styleId="xl204">
    <w:name w:val="xl204"/>
    <w:basedOn w:val="a"/>
    <w:rsid w:val="0024470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</w:style>
  <w:style w:type="paragraph" w:customStyle="1" w:styleId="xl205">
    <w:name w:val="xl205"/>
    <w:basedOn w:val="a"/>
    <w:rsid w:val="0024470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24470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24470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2447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9">
    <w:name w:val="xl209"/>
    <w:basedOn w:val="a"/>
    <w:rsid w:val="0024470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10">
    <w:name w:val="xl210"/>
    <w:basedOn w:val="a"/>
    <w:rsid w:val="0024470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11">
    <w:name w:val="xl211"/>
    <w:basedOn w:val="a"/>
    <w:rsid w:val="00244705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2">
    <w:name w:val="xl212"/>
    <w:basedOn w:val="a"/>
    <w:rsid w:val="0024470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13">
    <w:name w:val="xl213"/>
    <w:basedOn w:val="a"/>
    <w:rsid w:val="0024470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14">
    <w:name w:val="xl214"/>
    <w:basedOn w:val="a"/>
    <w:rsid w:val="00244705"/>
    <w:pPr>
      <w:pBdr>
        <w:top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5">
    <w:name w:val="xl215"/>
    <w:basedOn w:val="a"/>
    <w:rsid w:val="0024470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216">
    <w:name w:val="xl216"/>
    <w:basedOn w:val="a"/>
    <w:rsid w:val="0024470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217">
    <w:name w:val="xl217"/>
    <w:basedOn w:val="a"/>
    <w:rsid w:val="00244705"/>
    <w:pPr>
      <w:pBdr>
        <w:top w:val="single" w:sz="8" w:space="0" w:color="auto"/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8">
    <w:name w:val="xl218"/>
    <w:basedOn w:val="a"/>
    <w:rsid w:val="00244705"/>
    <w:pPr>
      <w:pBdr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9">
    <w:name w:val="xl219"/>
    <w:basedOn w:val="a"/>
    <w:rsid w:val="00244705"/>
    <w:pP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0">
    <w:name w:val="xl220"/>
    <w:basedOn w:val="a"/>
    <w:rsid w:val="0024470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221">
    <w:name w:val="xl221"/>
    <w:basedOn w:val="a"/>
    <w:rsid w:val="0024470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222">
    <w:name w:val="xl222"/>
    <w:basedOn w:val="a"/>
    <w:rsid w:val="00244705"/>
    <w:pPr>
      <w:pBdr>
        <w:top w:val="single" w:sz="8" w:space="0" w:color="auto"/>
        <w:left w:val="single" w:sz="8" w:space="0" w:color="auto"/>
      </w:pBdr>
      <w:shd w:val="clear" w:color="000000" w:fill="D7E4BC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223">
    <w:name w:val="xl223"/>
    <w:basedOn w:val="a"/>
    <w:rsid w:val="00244705"/>
    <w:pPr>
      <w:pBdr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A3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74F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74F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085F47"/>
    <w:pPr>
      <w:keepNext/>
      <w:numPr>
        <w:numId w:val="2"/>
      </w:numPr>
      <w:jc w:val="both"/>
      <w:outlineLvl w:val="7"/>
    </w:pPr>
    <w:rPr>
      <w:rFonts w:ascii="ms sans serif" w:hAnsi="ms sans serif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4FA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4FA4"/>
  </w:style>
  <w:style w:type="paragraph" w:styleId="a5">
    <w:name w:val="Body Text"/>
    <w:basedOn w:val="a"/>
    <w:link w:val="a6"/>
    <w:rsid w:val="00B74FA4"/>
    <w:pPr>
      <w:jc w:val="center"/>
    </w:pPr>
    <w:rPr>
      <w:b/>
      <w:sz w:val="32"/>
      <w:szCs w:val="20"/>
    </w:rPr>
  </w:style>
  <w:style w:type="paragraph" w:styleId="a7">
    <w:name w:val="List Paragraph"/>
    <w:basedOn w:val="a"/>
    <w:uiPriority w:val="34"/>
    <w:qFormat/>
    <w:rsid w:val="00085F47"/>
    <w:pPr>
      <w:ind w:left="720"/>
    </w:pPr>
    <w:rPr>
      <w:rFonts w:ascii="ms sans serif" w:hAnsi="ms sans serif" w:cs="ms sans serif"/>
      <w:sz w:val="20"/>
      <w:szCs w:val="20"/>
      <w:lang w:val="en-US"/>
    </w:rPr>
  </w:style>
  <w:style w:type="character" w:customStyle="1" w:styleId="hps">
    <w:name w:val="hps"/>
    <w:basedOn w:val="a0"/>
    <w:rsid w:val="000741FD"/>
  </w:style>
  <w:style w:type="character" w:customStyle="1" w:styleId="longtext">
    <w:name w:val="long_text"/>
    <w:basedOn w:val="a0"/>
    <w:rsid w:val="000741FD"/>
  </w:style>
  <w:style w:type="character" w:customStyle="1" w:styleId="20">
    <w:name w:val="Заголовок 2 Знак"/>
    <w:link w:val="2"/>
    <w:rsid w:val="000741FD"/>
    <w:rPr>
      <w:rFonts w:ascii="Arial" w:hAnsi="Arial" w:cs="Arial"/>
      <w:b/>
      <w:bCs/>
      <w:i/>
      <w:iCs/>
      <w:sz w:val="28"/>
      <w:szCs w:val="28"/>
    </w:rPr>
  </w:style>
  <w:style w:type="character" w:customStyle="1" w:styleId="a6">
    <w:name w:val="Основной текст Знак"/>
    <w:link w:val="a5"/>
    <w:rsid w:val="003E288D"/>
    <w:rPr>
      <w:b/>
      <w:sz w:val="32"/>
    </w:rPr>
  </w:style>
  <w:style w:type="character" w:styleId="a8">
    <w:name w:val="Hyperlink"/>
    <w:uiPriority w:val="99"/>
    <w:unhideWhenUsed/>
    <w:rsid w:val="00244705"/>
    <w:rPr>
      <w:color w:val="0000FF"/>
      <w:u w:val="single"/>
    </w:rPr>
  </w:style>
  <w:style w:type="character" w:styleId="a9">
    <w:name w:val="FollowedHyperlink"/>
    <w:uiPriority w:val="99"/>
    <w:unhideWhenUsed/>
    <w:rsid w:val="00244705"/>
    <w:rPr>
      <w:color w:val="800080"/>
      <w:u w:val="single"/>
    </w:rPr>
  </w:style>
  <w:style w:type="paragraph" w:customStyle="1" w:styleId="font5">
    <w:name w:val="font5"/>
    <w:basedOn w:val="a"/>
    <w:rsid w:val="00244705"/>
    <w:pPr>
      <w:spacing w:before="100" w:beforeAutospacing="1" w:after="100" w:afterAutospacing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customStyle="1" w:styleId="font6">
    <w:name w:val="font6"/>
    <w:basedOn w:val="a"/>
    <w:rsid w:val="00244705"/>
    <w:pPr>
      <w:spacing w:before="100" w:beforeAutospacing="1" w:after="100" w:afterAutospacing="1"/>
    </w:pPr>
    <w:rPr>
      <w:rFonts w:ascii="Arial CYR" w:hAnsi="Arial CYR" w:cs="Arial CYR"/>
      <w:b/>
      <w:bCs/>
      <w:i/>
      <w:iCs/>
      <w:color w:val="0000FF"/>
      <w:sz w:val="28"/>
      <w:szCs w:val="28"/>
    </w:rPr>
  </w:style>
  <w:style w:type="paragraph" w:customStyle="1" w:styleId="font7">
    <w:name w:val="font7"/>
    <w:basedOn w:val="a"/>
    <w:rsid w:val="00244705"/>
    <w:pPr>
      <w:spacing w:before="100" w:beforeAutospacing="1" w:after="100" w:afterAutospacing="1"/>
    </w:pPr>
    <w:rPr>
      <w:rFonts w:ascii="Arial CYR" w:hAnsi="Arial CYR" w:cs="Arial CYR"/>
      <w:b/>
      <w:bCs/>
      <w:i/>
      <w:iCs/>
      <w:sz w:val="20"/>
      <w:szCs w:val="20"/>
    </w:rPr>
  </w:style>
  <w:style w:type="paragraph" w:customStyle="1" w:styleId="font8">
    <w:name w:val="font8"/>
    <w:basedOn w:val="a"/>
    <w:rsid w:val="00244705"/>
    <w:pPr>
      <w:spacing w:before="100" w:beforeAutospacing="1" w:after="100" w:afterAutospacing="1"/>
    </w:pPr>
    <w:rPr>
      <w:rFonts w:ascii="Arial CYR" w:hAnsi="Arial CYR" w:cs="Arial CYR"/>
      <w:b/>
      <w:bCs/>
      <w:i/>
      <w:iCs/>
      <w:color w:val="0066CC"/>
      <w:sz w:val="28"/>
      <w:szCs w:val="28"/>
    </w:rPr>
  </w:style>
  <w:style w:type="paragraph" w:customStyle="1" w:styleId="font9">
    <w:name w:val="font9"/>
    <w:basedOn w:val="a"/>
    <w:rsid w:val="00244705"/>
    <w:pPr>
      <w:spacing w:before="100" w:beforeAutospacing="1" w:after="100" w:afterAutospacing="1"/>
    </w:pPr>
    <w:rPr>
      <w:rFonts w:ascii="Arial" w:hAnsi="Arial" w:cs="Arial"/>
      <w:b/>
      <w:bCs/>
      <w:i/>
      <w:iCs/>
      <w:color w:val="0070C0"/>
      <w:sz w:val="28"/>
      <w:szCs w:val="28"/>
    </w:rPr>
  </w:style>
  <w:style w:type="paragraph" w:customStyle="1" w:styleId="xl63">
    <w:name w:val="xl63"/>
    <w:basedOn w:val="a"/>
    <w:rsid w:val="00244705"/>
    <w:pPr>
      <w:spacing w:before="100" w:beforeAutospacing="1" w:after="100" w:afterAutospacing="1"/>
    </w:pPr>
  </w:style>
  <w:style w:type="paragraph" w:customStyle="1" w:styleId="xl64">
    <w:name w:val="xl64"/>
    <w:basedOn w:val="a"/>
    <w:rsid w:val="00244705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5">
    <w:name w:val="xl65"/>
    <w:basedOn w:val="a"/>
    <w:rsid w:val="002447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"/>
    <w:rsid w:val="002447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67">
    <w:name w:val="xl67"/>
    <w:basedOn w:val="a"/>
    <w:rsid w:val="002447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68">
    <w:name w:val="xl68"/>
    <w:basedOn w:val="a"/>
    <w:rsid w:val="002447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9">
    <w:name w:val="xl69"/>
    <w:basedOn w:val="a"/>
    <w:rsid w:val="002447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244705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71">
    <w:name w:val="xl71"/>
    <w:basedOn w:val="a"/>
    <w:rsid w:val="002447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72">
    <w:name w:val="xl72"/>
    <w:basedOn w:val="a"/>
    <w:rsid w:val="002447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i/>
      <w:iCs/>
    </w:rPr>
  </w:style>
  <w:style w:type="paragraph" w:customStyle="1" w:styleId="xl73">
    <w:name w:val="xl73"/>
    <w:basedOn w:val="a"/>
    <w:rsid w:val="002447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2447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5">
    <w:name w:val="xl75"/>
    <w:basedOn w:val="a"/>
    <w:rsid w:val="002447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6">
    <w:name w:val="xl76"/>
    <w:basedOn w:val="a"/>
    <w:rsid w:val="002447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7">
    <w:name w:val="xl77"/>
    <w:basedOn w:val="a"/>
    <w:rsid w:val="002447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8">
    <w:name w:val="xl78"/>
    <w:basedOn w:val="a"/>
    <w:rsid w:val="002447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9">
    <w:name w:val="xl79"/>
    <w:basedOn w:val="a"/>
    <w:rsid w:val="00244705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0">
    <w:name w:val="xl80"/>
    <w:basedOn w:val="a"/>
    <w:rsid w:val="0024470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1">
    <w:name w:val="xl81"/>
    <w:basedOn w:val="a"/>
    <w:rsid w:val="002447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82">
    <w:name w:val="xl82"/>
    <w:basedOn w:val="a"/>
    <w:rsid w:val="002447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83">
    <w:name w:val="xl83"/>
    <w:basedOn w:val="a"/>
    <w:rsid w:val="002447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84">
    <w:name w:val="xl84"/>
    <w:basedOn w:val="a"/>
    <w:rsid w:val="002447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</w:rPr>
  </w:style>
  <w:style w:type="paragraph" w:customStyle="1" w:styleId="xl85">
    <w:name w:val="xl85"/>
    <w:basedOn w:val="a"/>
    <w:rsid w:val="00244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86">
    <w:name w:val="xl86"/>
    <w:basedOn w:val="a"/>
    <w:rsid w:val="002447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87">
    <w:name w:val="xl87"/>
    <w:basedOn w:val="a"/>
    <w:rsid w:val="002447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88">
    <w:name w:val="xl88"/>
    <w:basedOn w:val="a"/>
    <w:rsid w:val="002447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2447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90">
    <w:name w:val="xl90"/>
    <w:basedOn w:val="a"/>
    <w:rsid w:val="0024470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2447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2447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244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24470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24470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96">
    <w:name w:val="xl96"/>
    <w:basedOn w:val="a"/>
    <w:rsid w:val="0024470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97">
    <w:name w:val="xl97"/>
    <w:basedOn w:val="a"/>
    <w:rsid w:val="002447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98">
    <w:name w:val="xl98"/>
    <w:basedOn w:val="a"/>
    <w:rsid w:val="0024470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99">
    <w:name w:val="xl99"/>
    <w:basedOn w:val="a"/>
    <w:rsid w:val="002447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100">
    <w:name w:val="xl100"/>
    <w:basedOn w:val="a"/>
    <w:rsid w:val="002447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101">
    <w:name w:val="xl101"/>
    <w:basedOn w:val="a"/>
    <w:rsid w:val="002447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102">
    <w:name w:val="xl102"/>
    <w:basedOn w:val="a"/>
    <w:rsid w:val="00244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24470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104">
    <w:name w:val="xl104"/>
    <w:basedOn w:val="a"/>
    <w:rsid w:val="002447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2447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24470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107">
    <w:name w:val="xl107"/>
    <w:basedOn w:val="a"/>
    <w:rsid w:val="002447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2447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109">
    <w:name w:val="xl109"/>
    <w:basedOn w:val="a"/>
    <w:rsid w:val="0024470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24470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24470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24470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113">
    <w:name w:val="xl113"/>
    <w:basedOn w:val="a"/>
    <w:rsid w:val="00244705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4">
    <w:name w:val="xl114"/>
    <w:basedOn w:val="a"/>
    <w:rsid w:val="0024470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2447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24470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7">
    <w:name w:val="xl117"/>
    <w:basedOn w:val="a"/>
    <w:rsid w:val="002447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8">
    <w:name w:val="xl118"/>
    <w:basedOn w:val="a"/>
    <w:rsid w:val="00244705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2447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0">
    <w:name w:val="xl120"/>
    <w:basedOn w:val="a"/>
    <w:rsid w:val="0024470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1">
    <w:name w:val="xl121"/>
    <w:basedOn w:val="a"/>
    <w:rsid w:val="002447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2">
    <w:name w:val="xl122"/>
    <w:basedOn w:val="a"/>
    <w:rsid w:val="0024470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24470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24470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24470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126">
    <w:name w:val="xl126"/>
    <w:basedOn w:val="a"/>
    <w:rsid w:val="0024470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24470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24470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9">
    <w:name w:val="xl129"/>
    <w:basedOn w:val="a"/>
    <w:rsid w:val="002447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2447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1">
    <w:name w:val="xl131"/>
    <w:basedOn w:val="a"/>
    <w:rsid w:val="002447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32">
    <w:name w:val="xl132"/>
    <w:basedOn w:val="a"/>
    <w:rsid w:val="00244705"/>
    <w:pP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3">
    <w:name w:val="xl133"/>
    <w:basedOn w:val="a"/>
    <w:rsid w:val="00244705"/>
    <w:pP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244705"/>
    <w:pPr>
      <w:shd w:val="clear" w:color="000000" w:fill="FFFF00"/>
      <w:spacing w:before="100" w:beforeAutospacing="1" w:after="100" w:afterAutospacing="1"/>
    </w:pPr>
  </w:style>
  <w:style w:type="paragraph" w:customStyle="1" w:styleId="xl135">
    <w:name w:val="xl135"/>
    <w:basedOn w:val="a"/>
    <w:rsid w:val="00244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6">
    <w:name w:val="xl136"/>
    <w:basedOn w:val="a"/>
    <w:rsid w:val="00244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137">
    <w:name w:val="xl137"/>
    <w:basedOn w:val="a"/>
    <w:rsid w:val="002447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138">
    <w:name w:val="xl138"/>
    <w:basedOn w:val="a"/>
    <w:rsid w:val="002447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139">
    <w:name w:val="xl139"/>
    <w:basedOn w:val="a"/>
    <w:rsid w:val="002447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140">
    <w:name w:val="xl140"/>
    <w:basedOn w:val="a"/>
    <w:rsid w:val="002447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1">
    <w:name w:val="xl141"/>
    <w:basedOn w:val="a"/>
    <w:rsid w:val="002447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2447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24470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24470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5">
    <w:name w:val="xl145"/>
    <w:basedOn w:val="a"/>
    <w:rsid w:val="0024470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146">
    <w:name w:val="xl146"/>
    <w:basedOn w:val="a"/>
    <w:rsid w:val="00244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7">
    <w:name w:val="xl147"/>
    <w:basedOn w:val="a"/>
    <w:rsid w:val="002447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148">
    <w:name w:val="xl148"/>
    <w:basedOn w:val="a"/>
    <w:rsid w:val="00244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49">
    <w:name w:val="xl149"/>
    <w:basedOn w:val="a"/>
    <w:rsid w:val="002447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0">
    <w:name w:val="xl150"/>
    <w:basedOn w:val="a"/>
    <w:rsid w:val="0024470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1">
    <w:name w:val="xl151"/>
    <w:basedOn w:val="a"/>
    <w:rsid w:val="00244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244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3">
    <w:name w:val="xl153"/>
    <w:basedOn w:val="a"/>
    <w:rsid w:val="00244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244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2447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24470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2447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24470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2447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24470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2447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2">
    <w:name w:val="xl162"/>
    <w:basedOn w:val="a"/>
    <w:rsid w:val="002447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3">
    <w:name w:val="xl163"/>
    <w:basedOn w:val="a"/>
    <w:rsid w:val="0024470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24470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"/>
    <w:rsid w:val="00244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66">
    <w:name w:val="xl166"/>
    <w:basedOn w:val="a"/>
    <w:rsid w:val="0024470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167">
    <w:name w:val="xl167"/>
    <w:basedOn w:val="a"/>
    <w:rsid w:val="00244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168">
    <w:name w:val="xl168"/>
    <w:basedOn w:val="a"/>
    <w:rsid w:val="002447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169">
    <w:name w:val="xl169"/>
    <w:basedOn w:val="a"/>
    <w:rsid w:val="002447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170">
    <w:name w:val="xl170"/>
    <w:basedOn w:val="a"/>
    <w:rsid w:val="0024470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171">
    <w:name w:val="xl171"/>
    <w:basedOn w:val="a"/>
    <w:rsid w:val="002447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172">
    <w:name w:val="xl172"/>
    <w:basedOn w:val="a"/>
    <w:rsid w:val="00244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73">
    <w:name w:val="xl173"/>
    <w:basedOn w:val="a"/>
    <w:rsid w:val="002447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74">
    <w:name w:val="xl174"/>
    <w:basedOn w:val="a"/>
    <w:rsid w:val="00244705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75">
    <w:name w:val="xl175"/>
    <w:basedOn w:val="a"/>
    <w:rsid w:val="0024470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76">
    <w:name w:val="xl176"/>
    <w:basedOn w:val="a"/>
    <w:rsid w:val="0024470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77">
    <w:name w:val="xl177"/>
    <w:basedOn w:val="a"/>
    <w:rsid w:val="002447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78">
    <w:name w:val="xl178"/>
    <w:basedOn w:val="a"/>
    <w:rsid w:val="002447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79">
    <w:name w:val="xl179"/>
    <w:basedOn w:val="a"/>
    <w:rsid w:val="0024470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0">
    <w:name w:val="xl180"/>
    <w:basedOn w:val="a"/>
    <w:rsid w:val="002447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1">
    <w:name w:val="xl181"/>
    <w:basedOn w:val="a"/>
    <w:rsid w:val="0024470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24470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24470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4">
    <w:name w:val="xl184"/>
    <w:basedOn w:val="a"/>
    <w:rsid w:val="002447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rsid w:val="0024470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6">
    <w:name w:val="xl186"/>
    <w:basedOn w:val="a"/>
    <w:rsid w:val="002447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a"/>
    <w:rsid w:val="002447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a"/>
    <w:rsid w:val="00244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"/>
    <w:rsid w:val="002447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a"/>
    <w:rsid w:val="00244705"/>
    <w:pPr>
      <w:pBdr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191">
    <w:name w:val="xl191"/>
    <w:basedOn w:val="a"/>
    <w:rsid w:val="0024470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192">
    <w:name w:val="xl192"/>
    <w:basedOn w:val="a"/>
    <w:rsid w:val="0024470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193">
    <w:name w:val="xl193"/>
    <w:basedOn w:val="a"/>
    <w:rsid w:val="002447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194">
    <w:name w:val="xl194"/>
    <w:basedOn w:val="a"/>
    <w:rsid w:val="0024470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7E4BC"/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195">
    <w:name w:val="xl195"/>
    <w:basedOn w:val="a"/>
    <w:rsid w:val="002447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</w:style>
  <w:style w:type="paragraph" w:customStyle="1" w:styleId="xl196">
    <w:name w:val="xl196"/>
    <w:basedOn w:val="a"/>
    <w:rsid w:val="00244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</w:style>
  <w:style w:type="paragraph" w:customStyle="1" w:styleId="xl197">
    <w:name w:val="xl197"/>
    <w:basedOn w:val="a"/>
    <w:rsid w:val="00244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</w:style>
  <w:style w:type="paragraph" w:customStyle="1" w:styleId="xl198">
    <w:name w:val="xl198"/>
    <w:basedOn w:val="a"/>
    <w:rsid w:val="0024470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99">
    <w:name w:val="xl199"/>
    <w:basedOn w:val="a"/>
    <w:rsid w:val="00244705"/>
    <w:pPr>
      <w:pBdr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00">
    <w:name w:val="xl200"/>
    <w:basedOn w:val="a"/>
    <w:rsid w:val="0024470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01">
    <w:name w:val="xl201"/>
    <w:basedOn w:val="a"/>
    <w:rsid w:val="00244705"/>
    <w:pPr>
      <w:pBdr>
        <w:left w:val="single" w:sz="4" w:space="0" w:color="auto"/>
        <w:bottom w:val="single" w:sz="8" w:space="0" w:color="auto"/>
      </w:pBdr>
      <w:shd w:val="clear" w:color="000000" w:fill="D7E4BC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02">
    <w:name w:val="xl202"/>
    <w:basedOn w:val="a"/>
    <w:rsid w:val="0024470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</w:style>
  <w:style w:type="paragraph" w:customStyle="1" w:styleId="xl203">
    <w:name w:val="xl203"/>
    <w:basedOn w:val="a"/>
    <w:rsid w:val="002447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</w:style>
  <w:style w:type="paragraph" w:customStyle="1" w:styleId="xl204">
    <w:name w:val="xl204"/>
    <w:basedOn w:val="a"/>
    <w:rsid w:val="0024470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</w:style>
  <w:style w:type="paragraph" w:customStyle="1" w:styleId="xl205">
    <w:name w:val="xl205"/>
    <w:basedOn w:val="a"/>
    <w:rsid w:val="0024470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24470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24470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2447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9">
    <w:name w:val="xl209"/>
    <w:basedOn w:val="a"/>
    <w:rsid w:val="0024470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10">
    <w:name w:val="xl210"/>
    <w:basedOn w:val="a"/>
    <w:rsid w:val="0024470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11">
    <w:name w:val="xl211"/>
    <w:basedOn w:val="a"/>
    <w:rsid w:val="00244705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2">
    <w:name w:val="xl212"/>
    <w:basedOn w:val="a"/>
    <w:rsid w:val="0024470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13">
    <w:name w:val="xl213"/>
    <w:basedOn w:val="a"/>
    <w:rsid w:val="0024470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14">
    <w:name w:val="xl214"/>
    <w:basedOn w:val="a"/>
    <w:rsid w:val="00244705"/>
    <w:pPr>
      <w:pBdr>
        <w:top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5">
    <w:name w:val="xl215"/>
    <w:basedOn w:val="a"/>
    <w:rsid w:val="0024470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216">
    <w:name w:val="xl216"/>
    <w:basedOn w:val="a"/>
    <w:rsid w:val="0024470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217">
    <w:name w:val="xl217"/>
    <w:basedOn w:val="a"/>
    <w:rsid w:val="00244705"/>
    <w:pPr>
      <w:pBdr>
        <w:top w:val="single" w:sz="8" w:space="0" w:color="auto"/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8">
    <w:name w:val="xl218"/>
    <w:basedOn w:val="a"/>
    <w:rsid w:val="00244705"/>
    <w:pPr>
      <w:pBdr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9">
    <w:name w:val="xl219"/>
    <w:basedOn w:val="a"/>
    <w:rsid w:val="00244705"/>
    <w:pP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0">
    <w:name w:val="xl220"/>
    <w:basedOn w:val="a"/>
    <w:rsid w:val="0024470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221">
    <w:name w:val="xl221"/>
    <w:basedOn w:val="a"/>
    <w:rsid w:val="0024470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222">
    <w:name w:val="xl222"/>
    <w:basedOn w:val="a"/>
    <w:rsid w:val="00244705"/>
    <w:pPr>
      <w:pBdr>
        <w:top w:val="single" w:sz="8" w:space="0" w:color="auto"/>
        <w:left w:val="single" w:sz="8" w:space="0" w:color="auto"/>
      </w:pBdr>
      <w:shd w:val="clear" w:color="000000" w:fill="D7E4BC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223">
    <w:name w:val="xl223"/>
    <w:basedOn w:val="a"/>
    <w:rsid w:val="00244705"/>
    <w:pPr>
      <w:pBdr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209039548022599E-2"/>
          <c:y val="9.0476190476190474E-2"/>
          <c:w val="0.77401129943502822"/>
          <c:h val="0.7190476190476190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Проведено исследований</c:v>
                </c:pt>
              </c:strCache>
            </c:strRef>
          </c:tx>
          <c:spPr>
            <a:solidFill>
              <a:srgbClr val="9999FF"/>
            </a:solidFill>
            <a:ln w="950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3 кв. 2013 г.</c:v>
                </c:pt>
                <c:pt idx="1">
                  <c:v>3 кв. 2012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1555</c:v>
                </c:pt>
                <c:pt idx="1">
                  <c:v>483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Выявлено положительных</c:v>
                </c:pt>
              </c:strCache>
            </c:strRef>
          </c:tx>
          <c:spPr>
            <a:solidFill>
              <a:srgbClr val="993366"/>
            </a:solidFill>
            <a:ln w="950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3 кв. 2013 г.</c:v>
                </c:pt>
                <c:pt idx="1">
                  <c:v>3 кв. 2012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39</c:v>
                </c:pt>
                <c:pt idx="1">
                  <c:v>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0"/>
        <c:axId val="95379840"/>
        <c:axId val="95381376"/>
      </c:barChart>
      <c:catAx>
        <c:axId val="953798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3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3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53813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5381376"/>
        <c:scaling>
          <c:orientation val="minMax"/>
          <c:max val="1600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3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5379840"/>
        <c:crosses val="autoZero"/>
        <c:crossBetween val="between"/>
        <c:majorUnit val="100"/>
        <c:minorUnit val="10"/>
      </c:valAx>
      <c:spPr>
        <a:noFill/>
        <a:ln w="9506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033898305084743"/>
          <c:y val="0.21428571428571427"/>
          <c:w val="0.25423728813559321"/>
          <c:h val="0.19523809523809524"/>
        </c:manualLayout>
      </c:layout>
      <c:overlay val="0"/>
      <c:spPr>
        <a:noFill/>
        <a:ln w="19012">
          <a:noFill/>
        </a:ln>
      </c:spPr>
      <c:txPr>
        <a:bodyPr/>
        <a:lstStyle/>
        <a:p>
          <a:pPr>
            <a:defRPr sz="63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9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19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6000000000000001E-2"/>
          <c:y val="0.11046511627906977"/>
          <c:w val="0.56640000000000001"/>
          <c:h val="0.8139534883720930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599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t>70%</a:t>
                    </a:r>
                  </a:p>
                </c:rich>
              </c:tx>
              <c:spPr>
                <a:noFill/>
                <a:ln w="19019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pPr>
                      <a:defRPr sz="599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t>1%</a:t>
                    </a:r>
                  </a:p>
                </c:rich>
              </c:tx>
              <c:spPr>
                <a:noFill/>
                <a:ln w="19019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19019">
                <a:noFill/>
              </a:ln>
            </c:spPr>
            <c:txPr>
              <a:bodyPr/>
              <a:lstStyle/>
              <a:p>
                <a:pPr>
                  <a:defRPr sz="5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Мясо и мясная продукция</c:v>
                </c:pt>
                <c:pt idx="1">
                  <c:v>Молоко и молочная продукция</c:v>
                </c:pt>
                <c:pt idx="2">
                  <c:v>Рыба и нерыбные объекты промысла</c:v>
                </c:pt>
                <c:pt idx="3">
                  <c:v>Яйца</c:v>
                </c:pt>
                <c:pt idx="4">
                  <c:v>Мед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423</c:v>
                </c:pt>
                <c:pt idx="1">
                  <c:v>81</c:v>
                </c:pt>
                <c:pt idx="2">
                  <c:v>58</c:v>
                </c:pt>
                <c:pt idx="3">
                  <c:v>37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Мясо и мясная продукция</c:v>
                </c:pt>
                <c:pt idx="1">
                  <c:v>Молоко и молочная продукция</c:v>
                </c:pt>
                <c:pt idx="2">
                  <c:v>Рыба и нерыбные объекты промысла</c:v>
                </c:pt>
                <c:pt idx="3">
                  <c:v>Яйца</c:v>
                </c:pt>
                <c:pt idx="4">
                  <c:v>Мед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019">
          <a:noFill/>
        </a:ln>
      </c:spPr>
    </c:plotArea>
    <c:legend>
      <c:legendPos val="r"/>
      <c:layout>
        <c:manualLayout>
          <c:xMode val="edge"/>
          <c:yMode val="edge"/>
          <c:x val="0.68320000000000003"/>
          <c:y val="0.22674418604651161"/>
          <c:w val="0.31359999999999999"/>
          <c:h val="0.55813953488372092"/>
        </c:manualLayout>
      </c:layout>
      <c:overlay val="0"/>
      <c:spPr>
        <a:noFill/>
        <a:ln w="19019">
          <a:noFill/>
        </a:ln>
      </c:spPr>
      <c:txPr>
        <a:bodyPr/>
        <a:lstStyle/>
        <a:p>
          <a:pPr>
            <a:defRPr sz="55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5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19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799999999999999E-2"/>
          <c:y val="0.18333333333333332"/>
          <c:w val="0.63360000000000005"/>
          <c:h val="0.6541666666666666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951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749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t>48%</a:t>
                    </a:r>
                  </a:p>
                </c:rich>
              </c:tx>
              <c:spPr>
                <a:noFill/>
                <a:ln w="1902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 sz="749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t>1%</a:t>
                    </a:r>
                  </a:p>
                </c:rich>
              </c:tx>
              <c:spPr>
                <a:noFill/>
                <a:ln w="1902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pPr>
                      <a:defRPr sz="749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t>2%</a:t>
                    </a:r>
                  </a:p>
                </c:rich>
              </c:tx>
              <c:spPr>
                <a:noFill/>
                <a:ln w="1902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19021">
                <a:noFill/>
              </a:ln>
            </c:spPr>
            <c:txPr>
              <a:bodyPr/>
              <a:lstStyle/>
              <a:p>
                <a:pPr>
                  <a:defRPr sz="74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Sheet1!$B$1:$M$1</c:f>
              <c:strCache>
                <c:ptCount val="12"/>
                <c:pt idx="0">
                  <c:v>Москва, Московская и Тульская обл.</c:v>
                </c:pt>
                <c:pt idx="1">
                  <c:v>Ленинградская обл.</c:v>
                </c:pt>
                <c:pt idx="2">
                  <c:v>Приморский край и Сахалинская обл.</c:v>
                </c:pt>
                <c:pt idx="3">
                  <c:v>Калужская обл.</c:v>
                </c:pt>
                <c:pt idx="4">
                  <c:v>Липецкая обл.</c:v>
                </c:pt>
                <c:pt idx="5">
                  <c:v>Свердловская обл.</c:v>
                </c:pt>
                <c:pt idx="6">
                  <c:v>Калининградская обл.</c:v>
                </c:pt>
                <c:pt idx="7">
                  <c:v>Кировская обл. и Респ. Удмуртия</c:v>
                </c:pt>
                <c:pt idx="8">
                  <c:v>Краснодарский край и Респ. Адыгея</c:v>
                </c:pt>
                <c:pt idx="9">
                  <c:v>Белгородская обл.</c:v>
                </c:pt>
                <c:pt idx="10">
                  <c:v>Камчатский край и Чукотский АО</c:v>
                </c:pt>
                <c:pt idx="11">
                  <c:v>Ярославкая обл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140</c:v>
                </c:pt>
                <c:pt idx="1">
                  <c:v>84</c:v>
                </c:pt>
                <c:pt idx="2">
                  <c:v>52</c:v>
                </c:pt>
                <c:pt idx="3">
                  <c:v>15</c:v>
                </c:pt>
                <c:pt idx="4">
                  <c:v>67</c:v>
                </c:pt>
                <c:pt idx="5">
                  <c:v>4</c:v>
                </c:pt>
                <c:pt idx="6">
                  <c:v>81</c:v>
                </c:pt>
                <c:pt idx="7">
                  <c:v>55</c:v>
                </c:pt>
                <c:pt idx="8">
                  <c:v>4</c:v>
                </c:pt>
                <c:pt idx="9">
                  <c:v>50</c:v>
                </c:pt>
                <c:pt idx="10">
                  <c:v>8</c:v>
                </c:pt>
                <c:pt idx="11">
                  <c:v>42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1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2"/>
                <c:pt idx="0">
                  <c:v>Москва, Московская и Тульская обл.</c:v>
                </c:pt>
                <c:pt idx="1">
                  <c:v>Ленинградская обл.</c:v>
                </c:pt>
                <c:pt idx="2">
                  <c:v>Приморский край и Сахалинская обл.</c:v>
                </c:pt>
                <c:pt idx="3">
                  <c:v>Калужская обл.</c:v>
                </c:pt>
                <c:pt idx="4">
                  <c:v>Липецкая обл.</c:v>
                </c:pt>
                <c:pt idx="5">
                  <c:v>Свердловская обл.</c:v>
                </c:pt>
                <c:pt idx="6">
                  <c:v>Калининградская обл.</c:v>
                </c:pt>
                <c:pt idx="7">
                  <c:v>Кировская обл. и Респ. Удмуртия</c:v>
                </c:pt>
                <c:pt idx="8">
                  <c:v>Краснодарский край и Респ. Адыгея</c:v>
                </c:pt>
                <c:pt idx="9">
                  <c:v>Белгородская обл.</c:v>
                </c:pt>
                <c:pt idx="10">
                  <c:v>Камчатский край и Чукотский АО</c:v>
                </c:pt>
                <c:pt idx="11">
                  <c:v>Ярославкая обл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1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951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2"/>
                <c:pt idx="0">
                  <c:v>Москва, Московская и Тульская обл.</c:v>
                </c:pt>
                <c:pt idx="1">
                  <c:v>Ленинградская обл.</c:v>
                </c:pt>
                <c:pt idx="2">
                  <c:v>Приморский край и Сахалинская обл.</c:v>
                </c:pt>
                <c:pt idx="3">
                  <c:v>Калужская обл.</c:v>
                </c:pt>
                <c:pt idx="4">
                  <c:v>Липецкая обл.</c:v>
                </c:pt>
                <c:pt idx="5">
                  <c:v>Свердловская обл.</c:v>
                </c:pt>
                <c:pt idx="6">
                  <c:v>Калининградская обл.</c:v>
                </c:pt>
                <c:pt idx="7">
                  <c:v>Кировская обл. и Респ. Удмуртия</c:v>
                </c:pt>
                <c:pt idx="8">
                  <c:v>Краснодарский край и Респ. Адыгея</c:v>
                </c:pt>
                <c:pt idx="9">
                  <c:v>Белгородская обл.</c:v>
                </c:pt>
                <c:pt idx="10">
                  <c:v>Камчатский край и Чукотский АО</c:v>
                </c:pt>
                <c:pt idx="11">
                  <c:v>Ярославкая обл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021">
          <a:noFill/>
        </a:ln>
      </c:spPr>
    </c:plotArea>
    <c:legend>
      <c:legendPos val="r"/>
      <c:layout>
        <c:manualLayout>
          <c:xMode val="edge"/>
          <c:yMode val="edge"/>
          <c:x val="0.6784"/>
          <c:y val="2.0833333333333332E-2"/>
          <c:w val="0.31840000000000002"/>
          <c:h val="0.95416666666666672"/>
        </c:manualLayout>
      </c:layout>
      <c:overlay val="0"/>
      <c:spPr>
        <a:noFill/>
        <a:ln w="19021">
          <a:noFill/>
        </a:ln>
      </c:spPr>
      <c:txPr>
        <a:bodyPr/>
        <a:lstStyle/>
        <a:p>
          <a:pPr>
            <a:defRPr sz="55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8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0358744394618834"/>
          <c:y val="1.627906976744186E-2"/>
          <c:w val="0.56203288490284009"/>
          <c:h val="0.8953488372093023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исследований</c:v>
                </c:pt>
              </c:strCache>
            </c:strRef>
          </c:tx>
          <c:spPr>
            <a:solidFill>
              <a:srgbClr val="9999FF"/>
            </a:solidFill>
            <a:ln w="950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Sheet1!$B$1:$R$1</c:f>
              <c:strCache>
                <c:ptCount val="17"/>
                <c:pt idx="0">
                  <c:v>Амфениколы</c:v>
                </c:pt>
                <c:pt idx="1">
                  <c:v>Метаболиты нитрофуранов</c:v>
                </c:pt>
                <c:pt idx="2">
                  <c:v>Антибиотики тетрациклиновой группы</c:v>
                </c:pt>
                <c:pt idx="3">
                  <c:v>Кокцидиостатики</c:v>
                </c:pt>
                <c:pt idx="4">
                  <c:v>ХОП,ПХБ</c:v>
                </c:pt>
                <c:pt idx="5">
                  <c:v>Радиология</c:v>
                </c:pt>
                <c:pt idx="6">
                  <c:v>Тяжелые металлы и токсичные элементы</c:v>
                </c:pt>
                <c:pt idx="7">
                  <c:v>Красители</c:v>
                </c:pt>
                <c:pt idx="8">
                  <c:v> Хинолоны</c:v>
                </c:pt>
                <c:pt idx="9">
                  <c:v>β-адреностимуляторы</c:v>
                </c:pt>
                <c:pt idx="10">
                  <c:v>Нитроимидазолы</c:v>
                </c:pt>
                <c:pt idx="11">
                  <c:v>Сульфаниламиды</c:v>
                </c:pt>
                <c:pt idx="12">
                  <c:v>Антгельминтики</c:v>
                </c:pt>
                <c:pt idx="13">
                  <c:v>Стероиды</c:v>
                </c:pt>
                <c:pt idx="14">
                  <c:v>Нестероидные противовоспалительные средства</c:v>
                </c:pt>
                <c:pt idx="15">
                  <c:v>Аминогликозиды</c:v>
                </c:pt>
                <c:pt idx="16">
                  <c:v>Мышьяксодержащие стимуляторы роста</c:v>
                </c:pt>
              </c:strCache>
            </c:strRef>
          </c:cat>
          <c:val>
            <c:numRef>
              <c:f>Sheet1!$B$2:$R$2</c:f>
              <c:numCache>
                <c:formatCode>General</c:formatCode>
                <c:ptCount val="17"/>
                <c:pt idx="0">
                  <c:v>62</c:v>
                </c:pt>
                <c:pt idx="1">
                  <c:v>139</c:v>
                </c:pt>
                <c:pt idx="2">
                  <c:v>303</c:v>
                </c:pt>
                <c:pt idx="3">
                  <c:v>104</c:v>
                </c:pt>
                <c:pt idx="4">
                  <c:v>69</c:v>
                </c:pt>
                <c:pt idx="5">
                  <c:v>94</c:v>
                </c:pt>
                <c:pt idx="6">
                  <c:v>89</c:v>
                </c:pt>
                <c:pt idx="7">
                  <c:v>31</c:v>
                </c:pt>
                <c:pt idx="8">
                  <c:v>70</c:v>
                </c:pt>
                <c:pt idx="9">
                  <c:v>163</c:v>
                </c:pt>
                <c:pt idx="10">
                  <c:v>28</c:v>
                </c:pt>
                <c:pt idx="11">
                  <c:v>123</c:v>
                </c:pt>
                <c:pt idx="12">
                  <c:v>56</c:v>
                </c:pt>
                <c:pt idx="13">
                  <c:v>68</c:v>
                </c:pt>
                <c:pt idx="14">
                  <c:v>100</c:v>
                </c:pt>
                <c:pt idx="15">
                  <c:v>61</c:v>
                </c:pt>
                <c:pt idx="16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Положительные результаты</c:v>
                </c:pt>
              </c:strCache>
            </c:strRef>
          </c:tx>
          <c:spPr>
            <a:solidFill>
              <a:srgbClr val="993366"/>
            </a:solidFill>
            <a:ln w="950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Sheet1!$B$1:$R$1</c:f>
              <c:strCache>
                <c:ptCount val="17"/>
                <c:pt idx="0">
                  <c:v>Амфениколы</c:v>
                </c:pt>
                <c:pt idx="1">
                  <c:v>Метаболиты нитрофуранов</c:v>
                </c:pt>
                <c:pt idx="2">
                  <c:v>Антибиотики тетрациклиновой группы</c:v>
                </c:pt>
                <c:pt idx="3">
                  <c:v>Кокцидиостатики</c:v>
                </c:pt>
                <c:pt idx="4">
                  <c:v>ХОП,ПХБ</c:v>
                </c:pt>
                <c:pt idx="5">
                  <c:v>Радиология</c:v>
                </c:pt>
                <c:pt idx="6">
                  <c:v>Тяжелые металлы и токсичные элементы</c:v>
                </c:pt>
                <c:pt idx="7">
                  <c:v>Красители</c:v>
                </c:pt>
                <c:pt idx="8">
                  <c:v> Хинолоны</c:v>
                </c:pt>
                <c:pt idx="9">
                  <c:v>β-адреностимуляторы</c:v>
                </c:pt>
                <c:pt idx="10">
                  <c:v>Нитроимидазолы</c:v>
                </c:pt>
                <c:pt idx="11">
                  <c:v>Сульфаниламиды</c:v>
                </c:pt>
                <c:pt idx="12">
                  <c:v>Антгельминтики</c:v>
                </c:pt>
                <c:pt idx="13">
                  <c:v>Стероиды</c:v>
                </c:pt>
                <c:pt idx="14">
                  <c:v>Нестероидные противовоспалительные средства</c:v>
                </c:pt>
                <c:pt idx="15">
                  <c:v>Аминогликозиды</c:v>
                </c:pt>
                <c:pt idx="16">
                  <c:v>Мышьяксодержащие стимуляторы роста</c:v>
                </c:pt>
              </c:strCache>
            </c:strRef>
          </c:cat>
          <c:val>
            <c:numRef>
              <c:f>Sheet1!$B$3:$R$3</c:f>
              <c:numCache>
                <c:formatCode>General</c:formatCode>
                <c:ptCount val="17"/>
                <c:pt idx="0">
                  <c:v>1</c:v>
                </c:pt>
                <c:pt idx="1">
                  <c:v>5</c:v>
                </c:pt>
                <c:pt idx="2">
                  <c:v>14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8</c:v>
                </c:pt>
                <c:pt idx="7">
                  <c:v>6</c:v>
                </c:pt>
                <c:pt idx="8">
                  <c:v>0</c:v>
                </c:pt>
                <c:pt idx="9">
                  <c:v>5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718784"/>
        <c:axId val="95720576"/>
      </c:barChart>
      <c:catAx>
        <c:axId val="957187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3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57205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5720576"/>
        <c:scaling>
          <c:orientation val="minMax"/>
        </c:scaling>
        <c:delete val="0"/>
        <c:axPos val="b"/>
        <c:majorGridlines>
          <c:spPr>
            <a:ln w="23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5718784"/>
        <c:crosses val="autoZero"/>
        <c:crossBetween val="between"/>
      </c:valAx>
      <c:spPr>
        <a:solidFill>
          <a:srgbClr val="C0C0C0"/>
        </a:solidFill>
        <a:ln w="950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"/>
          <c:y val="0.90930232558139534"/>
          <c:w val="0.26457399103139012"/>
          <c:h val="9.0697674418604657E-2"/>
        </c:manualLayout>
      </c:layout>
      <c:overlay val="0"/>
      <c:spPr>
        <a:solidFill>
          <a:srgbClr val="FFFFFF"/>
        </a:solidFill>
        <a:ln w="2376">
          <a:solidFill>
            <a:srgbClr val="000000"/>
          </a:solidFill>
          <a:prstDash val="solid"/>
        </a:ln>
      </c:spPr>
      <c:txPr>
        <a:bodyPr/>
        <a:lstStyle/>
        <a:p>
          <a:pPr>
            <a:defRPr sz="55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2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3749</Words>
  <Characters>21372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результатов исследований ФГБУ «ВГНКИ» за 1 квартал 2012 года в сравнении с 1 кварталом 2011 года</vt:lpstr>
    </vt:vector>
  </TitlesOfParts>
  <Company>Krokoz™</Company>
  <LinksUpToDate>false</LinksUpToDate>
  <CharactersWithSpaces>25071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результатов исследований ФГБУ «ВГНКИ» за 1 квартал 2012 года в сравнении с 1 кварталом 2011 года</dc:title>
  <dc:creator>Владимир</dc:creator>
  <cp:lastModifiedBy>Michael</cp:lastModifiedBy>
  <cp:revision>2</cp:revision>
  <cp:lastPrinted>2013-03-15T06:55:00Z</cp:lastPrinted>
  <dcterms:created xsi:type="dcterms:W3CDTF">2013-11-12T11:21:00Z</dcterms:created>
  <dcterms:modified xsi:type="dcterms:W3CDTF">2013-11-12T11:21:00Z</dcterms:modified>
</cp:coreProperties>
</file>