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2" w:rsidRPr="00B71A09" w:rsidRDefault="00B71A09" w:rsidP="007E00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A09">
        <w:rPr>
          <w:rFonts w:ascii="Times New Roman" w:hAnsi="Times New Roman" w:cs="Times New Roman"/>
          <w:b/>
          <w:sz w:val="24"/>
          <w:szCs w:val="24"/>
        </w:rPr>
        <w:t xml:space="preserve">Разработка методики определения </w:t>
      </w:r>
      <w:r w:rsidRPr="00B71A09">
        <w:rPr>
          <w:rFonts w:ascii="Times New Roman" w:hAnsi="Times New Roman" w:cs="Times New Roman"/>
          <w:b/>
          <w:color w:val="000000"/>
          <w:sz w:val="24"/>
          <w:szCs w:val="24"/>
        </w:rPr>
        <w:t>содержания макролидных антибиотиков в кормах и кормовых добавках методом высокоэффективной жидкостной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B71A09" w:rsidRDefault="00B71A09" w:rsidP="00F76E8D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B71A09">
              <w:rPr>
                <w:rFonts w:ascii="Times New Roman" w:hAnsi="Times New Roman" w:cs="Times New Roman"/>
              </w:rPr>
              <w:t xml:space="preserve">Разработка методики определения </w:t>
            </w:r>
            <w:r w:rsidRPr="00B71A09">
              <w:rPr>
                <w:rFonts w:ascii="Times New Roman" w:hAnsi="Times New Roman" w:cs="Times New Roman"/>
                <w:color w:val="000000"/>
              </w:rPr>
              <w:t>содержания макролидных антибиотиков в кормах и кормовых добавках методом высокоэффективной жидкостной хроматографии с масс-спектрометрическим детектированием</w:t>
            </w:r>
            <w:r w:rsidRPr="00B71A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C73CA8" w:rsidRDefault="00C73CA8" w:rsidP="00DD2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CA8">
              <w:rPr>
                <w:rFonts w:ascii="Times New Roman" w:hAnsi="Times New Roman"/>
                <w:sz w:val="24"/>
                <w:szCs w:val="28"/>
              </w:rPr>
              <w:t>202</w:t>
            </w:r>
            <w:r w:rsidR="00DD27FC">
              <w:rPr>
                <w:rFonts w:ascii="Times New Roman" w:hAnsi="Times New Roman"/>
                <w:sz w:val="24"/>
                <w:szCs w:val="28"/>
              </w:rPr>
              <w:t>1</w:t>
            </w:r>
            <w:r w:rsidR="00B71A0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B71A09" w:rsidRPr="00B71A09" w:rsidRDefault="00B71A09" w:rsidP="00B71A09">
            <w:pPr>
              <w:pStyle w:val="a4"/>
              <w:spacing w:line="276" w:lineRule="auto"/>
              <w:ind w:firstLine="547"/>
              <w:contextualSpacing/>
              <w:jc w:val="both"/>
              <w:rPr>
                <w:sz w:val="22"/>
              </w:rPr>
            </w:pPr>
            <w:r w:rsidRPr="00B71A09">
              <w:rPr>
                <w:sz w:val="22"/>
                <w:shd w:val="clear" w:color="auto" w:fill="FFFFFF"/>
              </w:rPr>
              <w:t xml:space="preserve">Макролиды представляют собой класс антибиотиков, основу химической структуры которых составляет макроциклическое лактонное кольцо. В зависимости от числа атомов углерода в кольце макролиды подразделяются на 14-членные (эритромицин, рокситромицин, кларитромицин), 15-членные (азитромицин) и 16-членные (мидекамицин, спирамицин, джозамицин). Основное клиническое значение имеет активность макролидов в отношении грамположительных кокков, таких как </w:t>
            </w:r>
            <w:r w:rsidRPr="00B71A09">
              <w:rPr>
                <w:i/>
                <w:iCs/>
                <w:sz w:val="22"/>
                <w:shd w:val="clear" w:color="auto" w:fill="FFFFFF"/>
              </w:rPr>
              <w:t>S.pyogenes</w:t>
            </w:r>
            <w:r w:rsidRPr="00B71A09">
              <w:rPr>
                <w:sz w:val="22"/>
                <w:shd w:val="clear" w:color="auto" w:fill="FFFFFF"/>
              </w:rPr>
              <w:t xml:space="preserve">, </w:t>
            </w:r>
            <w:r w:rsidRPr="00B71A09">
              <w:rPr>
                <w:i/>
                <w:iCs/>
                <w:sz w:val="22"/>
                <w:shd w:val="clear" w:color="auto" w:fill="FFFFFF"/>
              </w:rPr>
              <w:t>S.pneumoniae</w:t>
            </w:r>
            <w:r w:rsidRPr="00B71A09">
              <w:rPr>
                <w:sz w:val="22"/>
                <w:shd w:val="clear" w:color="auto" w:fill="FFFFFF"/>
              </w:rPr>
              <w:t xml:space="preserve">, </w:t>
            </w:r>
            <w:r w:rsidRPr="00B71A09">
              <w:rPr>
                <w:i/>
                <w:iCs/>
                <w:sz w:val="22"/>
                <w:shd w:val="clear" w:color="auto" w:fill="FFFFFF"/>
              </w:rPr>
              <w:t>S.aureus</w:t>
            </w:r>
            <w:r w:rsidRPr="00B71A09">
              <w:rPr>
                <w:sz w:val="22"/>
                <w:shd w:val="clear" w:color="auto" w:fill="FFFFFF"/>
              </w:rPr>
              <w:t xml:space="preserve"> (кроме </w:t>
            </w:r>
            <w:hyperlink r:id="rId8" w:anchor="mrsa" w:history="1">
              <w:r w:rsidRPr="00B71A09">
                <w:rPr>
                  <w:rStyle w:val="a7"/>
                  <w:rFonts w:eastAsia="Calibri"/>
                  <w:sz w:val="22"/>
                  <w:shd w:val="clear" w:color="auto" w:fill="FFFFFF"/>
                </w:rPr>
                <w:t>MRSA</w:t>
              </w:r>
            </w:hyperlink>
            <w:r w:rsidRPr="00B71A09">
              <w:rPr>
                <w:sz w:val="22"/>
                <w:shd w:val="clear" w:color="auto" w:fill="FFFFFF"/>
              </w:rPr>
              <w:t>), а также в отношении внутриклеточных возбудителей (микоплазмы, хламидии, кампилобактеры, легионеллы).</w:t>
            </w:r>
          </w:p>
          <w:p w:rsidR="00B71A09" w:rsidRPr="00B71A09" w:rsidRDefault="00B71A09" w:rsidP="00B71A09">
            <w:pPr>
              <w:pStyle w:val="a4"/>
              <w:spacing w:line="276" w:lineRule="auto"/>
              <w:ind w:firstLine="547"/>
              <w:contextualSpacing/>
              <w:jc w:val="both"/>
              <w:rPr>
                <w:sz w:val="22"/>
              </w:rPr>
            </w:pPr>
            <w:r w:rsidRPr="00B71A09">
              <w:rPr>
                <w:sz w:val="22"/>
              </w:rPr>
              <w:t>Эта группа антибиотиков активно используется для лечения широкого спектра инфекций в медицинской и ветеринарной практике, что привело к появлению антибиотикорезистентных штаммов кампилобактерий и других микроорганизмов. Макролиды хорошо усваиваются при приеме внутрь и аккумулулируются в легких, печени и почках. Объединенной экспертной группой ФАО/ВОЗ/МЭБ макролиды отнесены к критически важным антибиотикам для медицины и ветеринарии.</w:t>
            </w:r>
          </w:p>
          <w:p w:rsidR="00B71A09" w:rsidRPr="00B71A09" w:rsidRDefault="00B71A09" w:rsidP="00B71A09">
            <w:pPr>
              <w:pStyle w:val="a4"/>
              <w:spacing w:line="276" w:lineRule="auto"/>
              <w:ind w:firstLine="547"/>
              <w:contextualSpacing/>
              <w:jc w:val="both"/>
              <w:rPr>
                <w:sz w:val="22"/>
              </w:rPr>
            </w:pPr>
            <w:r w:rsidRPr="00B71A09">
              <w:rPr>
                <w:sz w:val="22"/>
              </w:rPr>
              <w:t xml:space="preserve">По механизму действия </w:t>
            </w:r>
            <w:r w:rsidRPr="00B71A09">
              <w:rPr>
                <w:sz w:val="22"/>
                <w:shd w:val="clear" w:color="auto" w:fill="FFFFFF"/>
              </w:rPr>
              <w:t>антимикробный эффект макролидов обусловлен нарушением синтеза белка на рибосомах микробной клетки. Как правило, макролиды оказывают бактериостатическое действие, но в высоких концентрациях способны действовать бактерицидно на БГСА, пневмококк, возбудителей коклюша и дифтерии. Макролиды проявляют ПАЭ в отношении грамположительных кокков. Кроме антибактериального действия они обладают иммуномодулирующей и умеренной противовоспалительной активностью.</w:t>
            </w:r>
          </w:p>
          <w:p w:rsidR="00B71A09" w:rsidRPr="00B71A09" w:rsidRDefault="00B71A09" w:rsidP="00B71A09">
            <w:pPr>
              <w:pStyle w:val="a4"/>
              <w:spacing w:line="276" w:lineRule="auto"/>
              <w:ind w:firstLine="547"/>
              <w:contextualSpacing/>
              <w:jc w:val="both"/>
              <w:rPr>
                <w:sz w:val="22"/>
              </w:rPr>
            </w:pPr>
            <w:r w:rsidRPr="00B71A09">
              <w:rPr>
                <w:sz w:val="22"/>
                <w:shd w:val="clear" w:color="auto" w:fill="FFFFFF"/>
              </w:rPr>
              <w:t>Макролиды относят к числу наименее токсичных антибиотиков, но несмотря на это</w:t>
            </w:r>
            <w:r w:rsidRPr="00B71A09">
              <w:rPr>
                <w:sz w:val="22"/>
              </w:rPr>
              <w:t xml:space="preserve"> наличие остатков антибиотиков в пищевых продуктах может вызывать аллергические реакции у людей.</w:t>
            </w:r>
          </w:p>
          <w:p w:rsidR="00B71A09" w:rsidRPr="00B71A09" w:rsidRDefault="00B71A09" w:rsidP="00B71A09">
            <w:pPr>
              <w:pStyle w:val="a4"/>
              <w:spacing w:line="276" w:lineRule="auto"/>
              <w:ind w:firstLine="547"/>
              <w:contextualSpacing/>
              <w:jc w:val="both"/>
              <w:rPr>
                <w:sz w:val="22"/>
              </w:rPr>
            </w:pPr>
            <w:r w:rsidRPr="00B71A09">
              <w:rPr>
                <w:sz w:val="22"/>
              </w:rPr>
              <w:t xml:space="preserve">Азитромицин превосходит другие макролиды по активности в отношении </w:t>
            </w:r>
            <w:r w:rsidRPr="00B71A09">
              <w:rPr>
                <w:i/>
                <w:iCs/>
                <w:sz w:val="22"/>
              </w:rPr>
              <w:t>H.influenzae</w:t>
            </w:r>
            <w:r w:rsidRPr="00B71A09">
              <w:rPr>
                <w:sz w:val="22"/>
              </w:rPr>
              <w:t xml:space="preserve">, а кларитромицин – против </w:t>
            </w:r>
            <w:r w:rsidRPr="00B71A09">
              <w:rPr>
                <w:i/>
                <w:iCs/>
                <w:sz w:val="22"/>
              </w:rPr>
              <w:t>H.pylori</w:t>
            </w:r>
            <w:r w:rsidRPr="00B71A09">
              <w:rPr>
                <w:sz w:val="22"/>
              </w:rPr>
              <w:t xml:space="preserve"> и атипичных микобактерий (</w:t>
            </w:r>
            <w:r w:rsidRPr="00B71A09">
              <w:rPr>
                <w:i/>
                <w:iCs/>
                <w:sz w:val="22"/>
              </w:rPr>
              <w:t>M.avium</w:t>
            </w:r>
            <w:r w:rsidRPr="00B71A09">
              <w:rPr>
                <w:sz w:val="22"/>
              </w:rPr>
              <w:t xml:space="preserve"> и др.). Действие кларитромицина на </w:t>
            </w:r>
            <w:r w:rsidRPr="00B71A09">
              <w:rPr>
                <w:i/>
                <w:iCs/>
                <w:sz w:val="22"/>
              </w:rPr>
              <w:t>H.influenzae</w:t>
            </w:r>
            <w:r w:rsidRPr="00B71A09">
              <w:rPr>
                <w:sz w:val="22"/>
              </w:rPr>
              <w:t xml:space="preserve"> и ряд других возбудителей усиливает его активный метаболит - 14-гидроксикларитромицин. Спирамицин, азитромицин и рокситромицин активны в отношении некоторых простейших (</w:t>
            </w:r>
            <w:r w:rsidRPr="00B71A09">
              <w:rPr>
                <w:i/>
                <w:iCs/>
                <w:sz w:val="22"/>
              </w:rPr>
              <w:t>T.gondii</w:t>
            </w:r>
            <w:r w:rsidRPr="00B71A09">
              <w:rPr>
                <w:sz w:val="22"/>
              </w:rPr>
              <w:t xml:space="preserve">, </w:t>
            </w:r>
            <w:r w:rsidRPr="00B71A09">
              <w:rPr>
                <w:i/>
                <w:iCs/>
                <w:sz w:val="22"/>
              </w:rPr>
              <w:t>Cryptosporidium</w:t>
            </w:r>
            <w:r w:rsidRPr="00B71A09">
              <w:rPr>
                <w:sz w:val="22"/>
              </w:rPr>
              <w:t xml:space="preserve"> spp.). Китасамицин, принадлежащий к ряду макролидных антибиотиков, имеет антибактериальную активность, схожую с активностью тилозина, эритромицина, спирамицина и олеандомицина. Способ действия заключается в подавлении процесса синтеза белка. Спектр ингибирования включает микоплазмы, грамположительные бактерии, некоторые грамотрицательные бактерии, лептоспиры, риккетсии. Он также подавляет большинство бактерий, устойчивых к штаммам пенициллина, окситетрациклина, хлортетрациклина, эритромицина и хлорамфеникола. Этот антибиотик был одобрен Министерством сельского хозяйства в 2001 году в качестве добавки, стимулирующей рост у домашней птицы и свиней, для контроля и профилактики заболеваний органов пищеварения и дыхательных путей. Тилдипирозин, как и другие макролиды, ингибирует синтез белка, блокируя пролонгацию и высвобождение полипепитодов. Спектр активности тилдипирозина ограничен грамположительными </w:t>
            </w:r>
            <w:r w:rsidRPr="00B71A09">
              <w:rPr>
                <w:sz w:val="22"/>
              </w:rPr>
              <w:lastRenderedPageBreak/>
              <w:t>бактериями и некоторыми грамотрицательными бактериями, которые вызывают респираторные заболевания у крупного рогатого скота и свиней. Как и азитромицин, тилдипирозин может обладать множественными иммуномодулирующими эффектами, которые, вероятно, способствуют терапевтическому эффекту при респираторных инфекциях и, возможно, других заболеваниях.</w:t>
            </w:r>
          </w:p>
          <w:p w:rsidR="00B71A09" w:rsidRPr="00B71A09" w:rsidRDefault="00B71A09" w:rsidP="00B71A09">
            <w:pPr>
              <w:pStyle w:val="a4"/>
              <w:spacing w:before="150" w:beforeAutospacing="0" w:after="60" w:afterAutospacing="0" w:line="244" w:lineRule="atLeast"/>
              <w:jc w:val="both"/>
              <w:rPr>
                <w:sz w:val="22"/>
              </w:rPr>
            </w:pPr>
            <w:r w:rsidRPr="00B71A09">
              <w:rPr>
                <w:sz w:val="22"/>
              </w:rPr>
              <w:t xml:space="preserve">Микроорганизмы семейства </w:t>
            </w:r>
            <w:r w:rsidRPr="00B71A09">
              <w:rPr>
                <w:i/>
                <w:iCs/>
                <w:sz w:val="22"/>
              </w:rPr>
              <w:t>Enterobacteriaceae</w:t>
            </w:r>
            <w:r w:rsidRPr="00B71A09">
              <w:rPr>
                <w:sz w:val="22"/>
              </w:rPr>
              <w:t xml:space="preserve">, </w:t>
            </w:r>
            <w:r w:rsidRPr="00B71A09">
              <w:rPr>
                <w:i/>
                <w:iCs/>
                <w:sz w:val="22"/>
              </w:rPr>
              <w:t>Pseudomonas</w:t>
            </w:r>
            <w:r w:rsidRPr="00B71A09">
              <w:rPr>
                <w:sz w:val="22"/>
              </w:rPr>
              <w:t xml:space="preserve"> spp. и </w:t>
            </w:r>
            <w:r w:rsidRPr="00B71A09">
              <w:rPr>
                <w:i/>
                <w:iCs/>
                <w:sz w:val="22"/>
              </w:rPr>
              <w:t>Acinetobacter</w:t>
            </w:r>
            <w:r w:rsidRPr="00B71A09">
              <w:rPr>
                <w:sz w:val="22"/>
              </w:rPr>
              <w:t xml:space="preserve"> spp. обладают природной устойчивостью ко всем макролидам.</w:t>
            </w:r>
          </w:p>
          <w:p w:rsidR="00B71A09" w:rsidRPr="00B71A09" w:rsidRDefault="00B71A09" w:rsidP="00B71A09">
            <w:pPr>
              <w:pStyle w:val="1"/>
              <w:shd w:val="clear" w:color="auto" w:fill="FFFFFF"/>
              <w:spacing w:line="276" w:lineRule="auto"/>
              <w:ind w:firstLine="708"/>
              <w:jc w:val="both"/>
              <w:textAlignment w:val="baseline"/>
              <w:outlineLvl w:val="0"/>
              <w:rPr>
                <w:b w:val="0"/>
                <w:sz w:val="22"/>
                <w:szCs w:val="24"/>
              </w:rPr>
            </w:pPr>
            <w:r w:rsidRPr="00B71A09">
              <w:rPr>
                <w:b w:val="0"/>
                <w:sz w:val="22"/>
                <w:szCs w:val="24"/>
              </w:rPr>
              <w:t xml:space="preserve">На территории РФ утвержден и применяется государственный стандарт ГОСТ </w:t>
            </w:r>
            <w:r w:rsidRPr="00B71A09">
              <w:rPr>
                <w:b w:val="0"/>
                <w:spacing w:val="2"/>
                <w:sz w:val="22"/>
                <w:szCs w:val="24"/>
              </w:rPr>
              <w:t xml:space="preserve">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детектированием». Следует отметить, что область применения указанного документа не распространятся на корма и кормовые добавки. Кроме этого </w:t>
            </w:r>
            <w:r w:rsidRPr="00B71A09">
              <w:rPr>
                <w:b w:val="0"/>
                <w:sz w:val="22"/>
                <w:szCs w:val="24"/>
              </w:rPr>
              <w:t>с момента разработки ГОСТ 34136-2017 зарегистрирован ряд новых макролидов, также не вошедших в область применения указанной методики; т.е можно утверждать, что на территории Российской Федерации не существует подтверждающих методов определения содержания макролидов в кормах и кормовых добавках.</w:t>
            </w:r>
          </w:p>
          <w:p w:rsidR="00B71A09" w:rsidRPr="00B71A09" w:rsidRDefault="00B71A09" w:rsidP="00B71A09">
            <w:pPr>
              <w:pStyle w:val="1"/>
              <w:shd w:val="clear" w:color="auto" w:fill="FFFFFF"/>
              <w:spacing w:line="276" w:lineRule="auto"/>
              <w:ind w:firstLine="708"/>
              <w:jc w:val="both"/>
              <w:textAlignment w:val="baseline"/>
              <w:outlineLvl w:val="0"/>
              <w:rPr>
                <w:b w:val="0"/>
                <w:sz w:val="22"/>
                <w:szCs w:val="24"/>
              </w:rPr>
            </w:pPr>
            <w:r w:rsidRPr="00B71A09">
              <w:rPr>
                <w:b w:val="0"/>
                <w:sz w:val="22"/>
                <w:szCs w:val="24"/>
              </w:rPr>
              <w:t>Препараты, имеющие в своем составе указанные антибиотики, зарегистрированы в Российской Федерации и Республике Беларусь, и, следовательно, применяются на территории Таможенного Союза.</w:t>
            </w:r>
          </w:p>
          <w:p w:rsidR="009608D5" w:rsidRPr="00B71A09" w:rsidRDefault="00B71A09" w:rsidP="00B71A09">
            <w:pPr>
              <w:pStyle w:val="a4"/>
              <w:spacing w:before="0" w:beforeAutospacing="0" w:line="276" w:lineRule="auto"/>
              <w:ind w:firstLine="547"/>
              <w:contextualSpacing/>
              <w:jc w:val="both"/>
            </w:pPr>
            <w:r w:rsidRPr="00B71A09">
              <w:rPr>
                <w:sz w:val="22"/>
              </w:rPr>
              <w:t>Учитывая вышесказанное, а также ориентируясь на требования ЕС и иных государств, торговых партнеров Российской Федерации, необходим надежный, быстрый и воспроизводимый метод определения остаточного содержания макролидных антибиотиков в кормах и кормовых добавках.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B71A09" w:rsidRDefault="00B71A09" w:rsidP="00B71A0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B71A09">
              <w:rPr>
                <w:sz w:val="22"/>
              </w:rPr>
              <w:t>Целью исследований является разработка методики определения содержания - спирамицина, эритромицина, кларитромицина, тулатромицина, тилмикозина, тилозина, тилвалозина, азитромицина, китасамицина, тилдипирозина, олеандромицина, гамитромицина, джозамицина, диритромицина, мидекамицина, рокситромицина в кормах и кормовых добавках методом высокоэффективной жидкостной хроматографии с масс-спектрометрическим детектированием.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D5674E" w:rsidRPr="00D5674E" w:rsidRDefault="00D5674E" w:rsidP="00D5674E">
            <w:pPr>
              <w:pStyle w:val="2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D5674E">
              <w:rPr>
                <w:rFonts w:ascii="Times New Roman" w:hAnsi="Times New Roman"/>
                <w:szCs w:val="24"/>
              </w:rPr>
              <w:t xml:space="preserve">Будут найдены и по возможности унифицированы способы одномоментной экстракции макролидов, в том числе эмерджентных в кормах и кормовых добавках (корма, их компоненты, кормовое сырье, концентраты для обогащения кормов органического и неорганического происхождения). Полученные экспериментальные данные имеют методическую и практическую ценность, так как подобная задача ранее не решалась. Информация будет иметь прикладной характер и ляжет в основу методики определения остаточных количеств антибиотиков макролидной группы в кормах и кормовых добавках. Методика будет предназначена, в первую очередь, для применения в лабораториях, осуществляющих государственный надзор за безопасностью и качеством кормов и кормовых добавок. </w:t>
            </w:r>
          </w:p>
          <w:p w:rsidR="005F2089" w:rsidRPr="00B71A09" w:rsidRDefault="00D5674E" w:rsidP="00D5674E">
            <w:pPr>
              <w:pStyle w:val="2"/>
              <w:tabs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74E">
              <w:rPr>
                <w:rFonts w:ascii="Times New Roman" w:hAnsi="Times New Roman"/>
                <w:szCs w:val="24"/>
              </w:rPr>
              <w:t>Уникальные методические наработки, полученные в рамках планируемой работы будут оформлены/зарегистрированы в качестве заявки на оформление патента.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0D" w:rsidRDefault="0023510D" w:rsidP="00801F67">
      <w:pPr>
        <w:spacing w:after="0" w:line="240" w:lineRule="auto"/>
      </w:pPr>
      <w:r>
        <w:separator/>
      </w:r>
    </w:p>
  </w:endnote>
  <w:endnote w:type="continuationSeparator" w:id="0">
    <w:p w:rsidR="0023510D" w:rsidRDefault="0023510D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0D" w:rsidRDefault="0023510D" w:rsidP="00801F67">
      <w:pPr>
        <w:spacing w:after="0" w:line="240" w:lineRule="auto"/>
      </w:pPr>
      <w:r>
        <w:separator/>
      </w:r>
    </w:p>
  </w:footnote>
  <w:footnote w:type="continuationSeparator" w:id="0">
    <w:p w:rsidR="0023510D" w:rsidRDefault="0023510D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25AF9"/>
    <w:rsid w:val="000C6C49"/>
    <w:rsid w:val="0023510D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F019B"/>
    <w:rsid w:val="009608D5"/>
    <w:rsid w:val="00996A97"/>
    <w:rsid w:val="00A13C64"/>
    <w:rsid w:val="00A950BA"/>
    <w:rsid w:val="00B71A09"/>
    <w:rsid w:val="00C0191F"/>
    <w:rsid w:val="00C363C1"/>
    <w:rsid w:val="00C44AF5"/>
    <w:rsid w:val="00C6594D"/>
    <w:rsid w:val="00C73CA8"/>
    <w:rsid w:val="00D5674E"/>
    <w:rsid w:val="00DD27FC"/>
    <w:rsid w:val="00DF1B1B"/>
    <w:rsid w:val="00E22C03"/>
    <w:rsid w:val="00E33D63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C73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biotic.ru/ab/microbiol_termin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651C-E86B-466D-A2D7-F1EF939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2021-01-26T06:50:00Z</dcterms:created>
  <dcterms:modified xsi:type="dcterms:W3CDTF">2021-01-26T14:02:00Z</dcterms:modified>
</cp:coreProperties>
</file>