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A3" w:rsidRPr="00C06BA3" w:rsidRDefault="00C06BA3" w:rsidP="00C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BA3">
        <w:rPr>
          <w:rFonts w:ascii="Times New Roman" w:hAnsi="Times New Roman"/>
          <w:b/>
          <w:sz w:val="24"/>
          <w:szCs w:val="24"/>
        </w:rPr>
        <w:t>Экспертная оценка и экспериментальное обоснование сроков</w:t>
      </w:r>
    </w:p>
    <w:p w:rsidR="00C06BA3" w:rsidRPr="00C06BA3" w:rsidRDefault="00C06BA3" w:rsidP="00C06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BA3">
        <w:rPr>
          <w:rFonts w:ascii="Times New Roman" w:hAnsi="Times New Roman"/>
          <w:b/>
          <w:sz w:val="24"/>
          <w:szCs w:val="24"/>
        </w:rPr>
        <w:t>выведения лекарственных средств из организма продуктивных животных,</w:t>
      </w:r>
    </w:p>
    <w:p w:rsidR="00DC5593" w:rsidRPr="00C06BA3" w:rsidRDefault="00C06BA3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C06BA3">
        <w:rPr>
          <w:rFonts w:ascii="Times New Roman" w:hAnsi="Times New Roman" w:cs="Times New Roman"/>
          <w:b/>
          <w:sz w:val="24"/>
          <w:szCs w:val="24"/>
        </w:rPr>
        <w:t>с целью обеспечения безопасности использования продукции животного происхождения после приме</w:t>
      </w:r>
      <w:r>
        <w:rPr>
          <w:rFonts w:ascii="Times New Roman" w:hAnsi="Times New Roman" w:cs="Times New Roman"/>
          <w:b/>
          <w:sz w:val="24"/>
          <w:szCs w:val="24"/>
        </w:rPr>
        <w:t xml:space="preserve">нения лекарственных препаратов </w:t>
      </w:r>
      <w:r w:rsidRPr="00C06BA3">
        <w:rPr>
          <w:rFonts w:ascii="Times New Roman" w:hAnsi="Times New Roman" w:cs="Times New Roman"/>
          <w:b/>
          <w:sz w:val="24"/>
          <w:szCs w:val="24"/>
        </w:rPr>
        <w:t>на основе тетрациклинов, цефалоспоринов и фторхинолонов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C06BA3" w:rsidRDefault="00C06BA3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374FF">
              <w:rPr>
                <w:rFonts w:ascii="Times New Roman" w:hAnsi="Times New Roman"/>
                <w:sz w:val="24"/>
                <w:szCs w:val="24"/>
              </w:rPr>
              <w:t>Экспертная оценка и экспериментальное обоснование сроковвыведения лекарственных средств из организма продуктивных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4FF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безопасности использования продукции животного происхождения  после применения лекарственных 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ратов  на основе тетрациклинов, </w:t>
            </w:r>
            <w:r w:rsidRPr="00C374FF">
              <w:rPr>
                <w:rFonts w:ascii="Times New Roman" w:hAnsi="Times New Roman" w:cs="Times New Roman"/>
                <w:sz w:val="24"/>
                <w:szCs w:val="24"/>
              </w:rPr>
              <w:t>цефалоспоринов и фторхинолонов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06BA3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2021-2028гг.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C06BA3" w:rsidRPr="00C06BA3" w:rsidRDefault="00C06BA3" w:rsidP="00C06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C06BA3">
              <w:rPr>
                <w:rFonts w:ascii="Times New Roman" w:hAnsi="Times New Roman"/>
                <w:szCs w:val="24"/>
              </w:rPr>
              <w:t>Различия в сроках убоя животных, предусмотренных инструкциями по ветеринарному применению аналогичных лекарственных препаратов, представляет серьезную проблему в плане обеспечения безопасности пищевой продукции, так как существует реальный риск превышения их остаточного содержания регламентированных максимально допустимых уровней (МДУ). Кроме того, наличие в пищевой продукции остаточных количеств ксенобиотиков в концентрациях, превышающих установленные МДУ, может являться причиной возникновения резистентных штаммов патогенных микроорганизмов как у животных, так и у человека.</w:t>
            </w:r>
          </w:p>
          <w:p w:rsidR="009608D5" w:rsidRPr="008F6E31" w:rsidRDefault="00C06BA3" w:rsidP="00C06BA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BA3">
              <w:rPr>
                <w:rFonts w:ascii="Times New Roman" w:hAnsi="Times New Roman" w:cs="Times New Roman"/>
                <w:szCs w:val="24"/>
              </w:rPr>
              <w:t>Таким образом, статистически обоснованный анализ выведения ксенобиотиков  из организма продуктивных животных позволит разработать единые подходы к  определению сроков предубойной выдержки после применения лекарственных средств  в рамках одного международного непатентованного наименования и лекарственной формы.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C06BA3" w:rsidRPr="00C06BA3" w:rsidRDefault="00C06BA3" w:rsidP="00C06BA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06BA3">
              <w:rPr>
                <w:rFonts w:ascii="Times New Roman" w:hAnsi="Times New Roman" w:cs="Times New Roman"/>
                <w:szCs w:val="24"/>
              </w:rPr>
              <w:t>Установление научно обоснованных и подтвержденных экспериментальными данными на основании современных методов исследования сроков убоя продуктивных животных (крупного рогатого скота, свиней и сельскохозяйственной птицы) после применения антибактериальных лекарственных препаратов на основе тетрациклинов, фторхинолонов, цефалоспоринов.</w:t>
            </w:r>
          </w:p>
          <w:p w:rsidR="005F2089" w:rsidRPr="00DC5593" w:rsidRDefault="00C06BA3" w:rsidP="00C06BA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C06BA3">
              <w:rPr>
                <w:rFonts w:ascii="Times New Roman" w:hAnsi="Times New Roman" w:cs="Times New Roman"/>
                <w:szCs w:val="24"/>
              </w:rPr>
              <w:t>Полученные результаты позволят определить периоды выведения ксенобиотиков из организма продуктивных животных, что в свою очередь даст научное основание для пересмотра (в случае необходимости) согласованных инструкций по ветеринарному применению аналогичных лекарственных препаратов и установления единых требований по срокам предубойной выдержки в рамках одного международного непатентованного наименования и лекарственной формы.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87668B" w:rsidRDefault="00A87605" w:rsidP="003B610E">
            <w:pPr>
              <w:jc w:val="both"/>
              <w:rPr>
                <w:rFonts w:ascii="Times New Roman" w:hAnsi="Times New Roman" w:cs="Times New Roman"/>
              </w:rPr>
            </w:pPr>
            <w:r w:rsidRPr="00A87605">
              <w:rPr>
                <w:rFonts w:ascii="Times New Roman" w:hAnsi="Times New Roman" w:cs="Times New Roman"/>
                <w:szCs w:val="24"/>
              </w:rPr>
              <w:t>Результатом работы будет разработка единых требований для установления сроков предубойной выдержки продуктивных животных после применения лекарственных препаратов на основе тетрациклинов, цефалоспоринов и фторхинолонов в определенных лекарственных формах в целях обеспечения безопасности пищевой продукции для человека. Другим результатом НИР будет апробация статистического метода расчета сроков выведения остаточных количеств ксенобиотиков и сравнение полученных результатов с данными, полученными при классическом экспериментальном подходе.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78" w:rsidRDefault="001F3578" w:rsidP="00801F67">
      <w:pPr>
        <w:spacing w:after="0" w:line="240" w:lineRule="auto"/>
      </w:pPr>
      <w:r>
        <w:separator/>
      </w:r>
    </w:p>
  </w:endnote>
  <w:endnote w:type="continuationSeparator" w:id="0">
    <w:p w:rsidR="001F3578" w:rsidRDefault="001F3578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78" w:rsidRDefault="001F3578" w:rsidP="00801F67">
      <w:pPr>
        <w:spacing w:after="0" w:line="240" w:lineRule="auto"/>
      </w:pPr>
      <w:r>
        <w:separator/>
      </w:r>
    </w:p>
  </w:footnote>
  <w:footnote w:type="continuationSeparator" w:id="0">
    <w:p w:rsidR="001F3578" w:rsidRDefault="001F3578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23A64"/>
    <w:rsid w:val="001F3578"/>
    <w:rsid w:val="00223011"/>
    <w:rsid w:val="00321461"/>
    <w:rsid w:val="0039322E"/>
    <w:rsid w:val="00394CA8"/>
    <w:rsid w:val="003B610E"/>
    <w:rsid w:val="003E62BB"/>
    <w:rsid w:val="003F67D4"/>
    <w:rsid w:val="004B4591"/>
    <w:rsid w:val="004C3CDD"/>
    <w:rsid w:val="005F2089"/>
    <w:rsid w:val="006E29A9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87605"/>
    <w:rsid w:val="00A950BA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C5593"/>
    <w:rsid w:val="00DD27FC"/>
    <w:rsid w:val="00DF1B1B"/>
    <w:rsid w:val="00E22C03"/>
    <w:rsid w:val="00E33D63"/>
    <w:rsid w:val="00ED693A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Сноска_"/>
    <w:link w:val="ad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3565-37CC-478C-B971-A357B505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2022-03-11T08:45:00Z</dcterms:created>
  <dcterms:modified xsi:type="dcterms:W3CDTF">2022-03-11T08:45:00Z</dcterms:modified>
</cp:coreProperties>
</file>