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87" w:rsidRDefault="00EF1612" w:rsidP="00EF16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612">
        <w:rPr>
          <w:rFonts w:ascii="Times New Roman" w:hAnsi="Times New Roman" w:cs="Times New Roman"/>
          <w:b/>
          <w:sz w:val="24"/>
          <w:szCs w:val="24"/>
        </w:rPr>
        <w:t>Изучение параметров качества отечественных и зарубежных диагности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ческих ПЦР-наборов, применяемых </w:t>
      </w:r>
      <w:r w:rsidRPr="00EF1612">
        <w:rPr>
          <w:rFonts w:ascii="Times New Roman" w:hAnsi="Times New Roman" w:cs="Times New Roman"/>
          <w:b/>
          <w:sz w:val="24"/>
          <w:szCs w:val="24"/>
        </w:rPr>
        <w:t>в лабораторной ветеринарной практике на территории РФ с целью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разработки единых требований к </w:t>
      </w:r>
      <w:r w:rsidRPr="00EF1612">
        <w:rPr>
          <w:rFonts w:ascii="Times New Roman" w:hAnsi="Times New Roman" w:cs="Times New Roman"/>
          <w:b/>
          <w:sz w:val="24"/>
          <w:szCs w:val="24"/>
        </w:rPr>
        <w:t>параметрам качества и методам их контроля</w:t>
      </w:r>
    </w:p>
    <w:p w:rsidR="00A75F87" w:rsidRPr="00394CA8" w:rsidRDefault="00A75F87" w:rsidP="00A75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EF1612">
        <w:trPr>
          <w:trHeight w:val="79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Default="00EF1612" w:rsidP="00EF1612">
            <w:pPr>
              <w:jc w:val="both"/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Изучение параметров качества отечественных и зарубежных диагности</w:t>
            </w:r>
            <w:r>
              <w:rPr>
                <w:rFonts w:ascii="Times New Roman" w:hAnsi="Times New Roman" w:cs="Times New Roman"/>
              </w:rPr>
              <w:t xml:space="preserve">ческих ПЦР-наборов, применяемых </w:t>
            </w:r>
            <w:r w:rsidRPr="00EF1612">
              <w:rPr>
                <w:rFonts w:ascii="Times New Roman" w:hAnsi="Times New Roman" w:cs="Times New Roman"/>
              </w:rPr>
              <w:t>в лабораторной ветеринарной практике на территории РФ с целью</w:t>
            </w:r>
            <w:r>
              <w:rPr>
                <w:rFonts w:ascii="Times New Roman" w:hAnsi="Times New Roman" w:cs="Times New Roman"/>
              </w:rPr>
              <w:t xml:space="preserve"> разработки единых требований к </w:t>
            </w:r>
            <w:r w:rsidRPr="00EF1612">
              <w:rPr>
                <w:rFonts w:ascii="Times New Roman" w:hAnsi="Times New Roman" w:cs="Times New Roman"/>
              </w:rPr>
              <w:t>параметрам качества и методам их контроля</w:t>
            </w:r>
          </w:p>
          <w:p w:rsidR="00EF1612" w:rsidRPr="003F67D4" w:rsidRDefault="00EF1612" w:rsidP="00EF16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A37BFA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="00A75F87">
              <w:rPr>
                <w:rFonts w:ascii="Times New Roman" w:hAnsi="Times New Roman" w:cs="Times New Roman"/>
              </w:rPr>
              <w:t>2020</w:t>
            </w:r>
            <w:r w:rsidR="00FC50A9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  <w:bookmarkStart w:id="0" w:name="_GoBack"/>
            <w:bookmarkEnd w:id="0"/>
          </w:p>
        </w:tc>
      </w:tr>
      <w:tr w:rsidR="00801F67" w:rsidRPr="005F2089" w:rsidTr="00A75F87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Федеральным законом No 61 «Об обращении лекарственных средств» не предусмотре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EF1612">
              <w:rPr>
                <w:rFonts w:ascii="Times New Roman" w:hAnsi="Times New Roman" w:cs="Times New Roman"/>
              </w:rPr>
              <w:t>государственная регистрация диагностикумов, тест-систем и наборов реагентов для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ветеринарного применения. Данная группа продукции не относ</w:t>
            </w:r>
            <w:r>
              <w:rPr>
                <w:rFonts w:ascii="Times New Roman" w:hAnsi="Times New Roman" w:cs="Times New Roman"/>
              </w:rPr>
              <w:t xml:space="preserve">ится к лекарственным средствам, </w:t>
            </w:r>
            <w:r w:rsidRPr="00EF1612">
              <w:rPr>
                <w:rFonts w:ascii="Times New Roman" w:hAnsi="Times New Roman" w:cs="Times New Roman"/>
              </w:rPr>
              <w:t>на нее не распространяются Приказ Минсельхоза РФ от 10.10.2011 N 357 "Об утверждени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F1612">
              <w:rPr>
                <w:rFonts w:ascii="Times New Roman" w:hAnsi="Times New Roman" w:cs="Times New Roman"/>
              </w:rPr>
              <w:t>Порядка осуществления мониторинга безопаснос</w:t>
            </w:r>
            <w:r>
              <w:rPr>
                <w:rFonts w:ascii="Times New Roman" w:hAnsi="Times New Roman" w:cs="Times New Roman"/>
              </w:rPr>
              <w:t xml:space="preserve">ти лекарственных препаратов для </w:t>
            </w:r>
            <w:r w:rsidRPr="00EF1612">
              <w:rPr>
                <w:rFonts w:ascii="Times New Roman" w:hAnsi="Times New Roman" w:cs="Times New Roman"/>
              </w:rPr>
              <w:t>ветеринарного применения, регистрации побочных действий, с</w:t>
            </w:r>
            <w:r>
              <w:rPr>
                <w:rFonts w:ascii="Times New Roman" w:hAnsi="Times New Roman" w:cs="Times New Roman"/>
              </w:rPr>
              <w:t xml:space="preserve">ерьезных нежелательных реакций, </w:t>
            </w:r>
            <w:r w:rsidRPr="00EF1612">
              <w:rPr>
                <w:rFonts w:ascii="Times New Roman" w:hAnsi="Times New Roman" w:cs="Times New Roman"/>
              </w:rPr>
              <w:t>непредвиденных нежелательных реакций при применении лекарственных препаратов для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ветеринарного применения и предоставления информаци</w:t>
            </w:r>
            <w:r>
              <w:rPr>
                <w:rFonts w:ascii="Times New Roman" w:hAnsi="Times New Roman" w:cs="Times New Roman"/>
              </w:rPr>
              <w:t xml:space="preserve">и об этом", Приказ Минпромторга </w:t>
            </w:r>
            <w:r w:rsidRPr="00EF1612">
              <w:rPr>
                <w:rFonts w:ascii="Times New Roman" w:hAnsi="Times New Roman" w:cs="Times New Roman"/>
              </w:rPr>
              <w:t>России от 14.06.2013 N 916 "Об утверждении Правил надлежащей производственной практики",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и Постановление Правительства РФ от 03.12.2015 N 13</w:t>
            </w:r>
            <w:r>
              <w:rPr>
                <w:rFonts w:ascii="Times New Roman" w:hAnsi="Times New Roman" w:cs="Times New Roman"/>
              </w:rPr>
              <w:t xml:space="preserve">14 "Об определении соответствия </w:t>
            </w:r>
            <w:r w:rsidRPr="00EF1612">
              <w:rPr>
                <w:rFonts w:ascii="Times New Roman" w:hAnsi="Times New Roman" w:cs="Times New Roman"/>
              </w:rPr>
              <w:t>производителей лекарственных средств требованиям правил надлежащей производственной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практики". При этом необходимо отметить, что данная г</w:t>
            </w:r>
            <w:r>
              <w:rPr>
                <w:rFonts w:ascii="Times New Roman" w:hAnsi="Times New Roman" w:cs="Times New Roman"/>
              </w:rPr>
              <w:t xml:space="preserve">руппа продукции имеет важнейшее </w:t>
            </w:r>
            <w:r w:rsidRPr="00EF1612">
              <w:rPr>
                <w:rFonts w:ascii="Times New Roman" w:hAnsi="Times New Roman" w:cs="Times New Roman"/>
              </w:rPr>
              <w:t>значение в обеспечении эпизоотического благополучия.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В настоящий момент на территории РФ используются набо</w:t>
            </w:r>
            <w:r>
              <w:rPr>
                <w:rFonts w:ascii="Times New Roman" w:hAnsi="Times New Roman" w:cs="Times New Roman"/>
              </w:rPr>
              <w:t xml:space="preserve">ры реагентов и тест-системы для </w:t>
            </w:r>
            <w:r w:rsidRPr="00EF1612">
              <w:rPr>
                <w:rFonts w:ascii="Times New Roman" w:hAnsi="Times New Roman" w:cs="Times New Roman"/>
              </w:rPr>
              <w:t>ПЦР-диагностики инфекционных болезней животных как отечественного, так и зарубежного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производства, чья эффективность при выявлении отдельных во</w:t>
            </w:r>
            <w:r>
              <w:rPr>
                <w:rFonts w:ascii="Times New Roman" w:hAnsi="Times New Roman" w:cs="Times New Roman"/>
              </w:rPr>
              <w:t xml:space="preserve">збудителей болезней животных не </w:t>
            </w:r>
            <w:r w:rsidRPr="00EF1612">
              <w:rPr>
                <w:rFonts w:ascii="Times New Roman" w:hAnsi="Times New Roman" w:cs="Times New Roman"/>
              </w:rPr>
              <w:t xml:space="preserve">доказана. Необходимо отметить, что штаммы возбудителей </w:t>
            </w:r>
            <w:r>
              <w:rPr>
                <w:rFonts w:ascii="Times New Roman" w:hAnsi="Times New Roman" w:cs="Times New Roman"/>
              </w:rPr>
              <w:t xml:space="preserve">инфекционных болезней животных, </w:t>
            </w:r>
            <w:r w:rsidRPr="00EF1612">
              <w:rPr>
                <w:rFonts w:ascii="Times New Roman" w:hAnsi="Times New Roman" w:cs="Times New Roman"/>
              </w:rPr>
              <w:t>циркулирующие на территории РФ могут значительн</w:t>
            </w:r>
            <w:r>
              <w:rPr>
                <w:rFonts w:ascii="Times New Roman" w:hAnsi="Times New Roman" w:cs="Times New Roman"/>
              </w:rPr>
              <w:t xml:space="preserve">о отличаться от штаммов, широко </w:t>
            </w:r>
            <w:r w:rsidRPr="00EF1612">
              <w:rPr>
                <w:rFonts w:ascii="Times New Roman" w:hAnsi="Times New Roman" w:cs="Times New Roman"/>
              </w:rPr>
              <w:t>распространенных на территории других стран, поэтом</w:t>
            </w:r>
            <w:r>
              <w:rPr>
                <w:rFonts w:ascii="Times New Roman" w:hAnsi="Times New Roman" w:cs="Times New Roman"/>
              </w:rPr>
              <w:t xml:space="preserve">у использование диагностических </w:t>
            </w:r>
            <w:r w:rsidRPr="00EF1612">
              <w:rPr>
                <w:rFonts w:ascii="Times New Roman" w:hAnsi="Times New Roman" w:cs="Times New Roman"/>
              </w:rPr>
              <w:t>наборов, разработанных зарубежными компаниями, может быть недостаточно эффективным.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Кроме того, наборы, разработанные отечественными произво</w:t>
            </w:r>
            <w:r>
              <w:rPr>
                <w:rFonts w:ascii="Times New Roman" w:hAnsi="Times New Roman" w:cs="Times New Roman"/>
              </w:rPr>
              <w:t xml:space="preserve">дителями в начале 2000-х годов, </w:t>
            </w:r>
            <w:r w:rsidRPr="00EF1612">
              <w:rPr>
                <w:rFonts w:ascii="Times New Roman" w:hAnsi="Times New Roman" w:cs="Times New Roman"/>
              </w:rPr>
              <w:t>также могут не давать заявленных результатов в силу ка</w:t>
            </w:r>
            <w:r>
              <w:rPr>
                <w:rFonts w:ascii="Times New Roman" w:hAnsi="Times New Roman" w:cs="Times New Roman"/>
              </w:rPr>
              <w:t xml:space="preserve">к произошедших изменений набора </w:t>
            </w:r>
            <w:r w:rsidRPr="00EF1612">
              <w:rPr>
                <w:rFonts w:ascii="Times New Roman" w:hAnsi="Times New Roman" w:cs="Times New Roman"/>
              </w:rPr>
              <w:t>циркулирующих на территории РФ штаммов, так и</w:t>
            </w:r>
            <w:r>
              <w:rPr>
                <w:rFonts w:ascii="Times New Roman" w:hAnsi="Times New Roman" w:cs="Times New Roman"/>
              </w:rPr>
              <w:t xml:space="preserve"> накопления изменений в геномах </w:t>
            </w:r>
            <w:r w:rsidRPr="00EF1612">
              <w:rPr>
                <w:rFonts w:ascii="Times New Roman" w:hAnsi="Times New Roman" w:cs="Times New Roman"/>
              </w:rPr>
              <w:t>возбудителей. Важной проблемой является отсутствие утверж</w:t>
            </w:r>
            <w:r>
              <w:rPr>
                <w:rFonts w:ascii="Times New Roman" w:hAnsi="Times New Roman" w:cs="Times New Roman"/>
              </w:rPr>
              <w:t xml:space="preserve">денных требований к нормативной </w:t>
            </w:r>
            <w:r w:rsidRPr="00EF1612">
              <w:rPr>
                <w:rFonts w:ascii="Times New Roman" w:hAnsi="Times New Roman" w:cs="Times New Roman"/>
              </w:rPr>
              <w:t>документации (ТУ, СТО, инструкции) на наборы реаге</w:t>
            </w:r>
            <w:r>
              <w:rPr>
                <w:rFonts w:ascii="Times New Roman" w:hAnsi="Times New Roman" w:cs="Times New Roman"/>
              </w:rPr>
              <w:t xml:space="preserve">нтов, что приводит к отсутствию </w:t>
            </w:r>
            <w:r w:rsidRPr="00EF1612">
              <w:rPr>
                <w:rFonts w:ascii="Times New Roman" w:hAnsi="Times New Roman" w:cs="Times New Roman"/>
              </w:rPr>
              <w:t>адекватного государственного контроля качества данно</w:t>
            </w:r>
            <w:r>
              <w:rPr>
                <w:rFonts w:ascii="Times New Roman" w:hAnsi="Times New Roman" w:cs="Times New Roman"/>
              </w:rPr>
              <w:t xml:space="preserve">й продукции, а также сложностям </w:t>
            </w:r>
            <w:r w:rsidRPr="00EF1612">
              <w:rPr>
                <w:rFonts w:ascii="Times New Roman" w:hAnsi="Times New Roman" w:cs="Times New Roman"/>
              </w:rPr>
              <w:t>использования наборов реагентов конечным потребителем. В настоящий момент на площадке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lastRenderedPageBreak/>
              <w:t>ЕЭК разрабатываются схемы единой регистрации на территории Евразийского экономического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612">
              <w:rPr>
                <w:rFonts w:ascii="Times New Roman" w:hAnsi="Times New Roman" w:cs="Times New Roman"/>
              </w:rPr>
              <w:t>союза диагностических средств ветеринарного назначения.</w:t>
            </w:r>
          </w:p>
          <w:p w:rsidR="00EF1612" w:rsidRPr="00EF1612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 xml:space="preserve">Таким образом, становится актуальным проведение испытаний </w:t>
            </w:r>
            <w:r>
              <w:rPr>
                <w:rFonts w:ascii="Times New Roman" w:hAnsi="Times New Roman" w:cs="Times New Roman"/>
              </w:rPr>
              <w:t xml:space="preserve">наборов реагентов и тест-систем </w:t>
            </w:r>
            <w:r w:rsidRPr="00EF1612">
              <w:rPr>
                <w:rFonts w:ascii="Times New Roman" w:hAnsi="Times New Roman" w:cs="Times New Roman"/>
              </w:rPr>
              <w:t>для ПЦР-диагностики инфекционных болезней животных как н</w:t>
            </w:r>
            <w:r>
              <w:rPr>
                <w:rFonts w:ascii="Times New Roman" w:hAnsi="Times New Roman" w:cs="Times New Roman"/>
              </w:rPr>
              <w:t xml:space="preserve">а панелях референтных образцов, </w:t>
            </w:r>
            <w:r w:rsidRPr="00EF1612">
              <w:rPr>
                <w:rFonts w:ascii="Times New Roman" w:hAnsi="Times New Roman" w:cs="Times New Roman"/>
              </w:rPr>
              <w:t>так и на биологическом материале с обязательным сравнением специ</w:t>
            </w:r>
            <w:r>
              <w:rPr>
                <w:rFonts w:ascii="Times New Roman" w:hAnsi="Times New Roman" w:cs="Times New Roman"/>
              </w:rPr>
              <w:t xml:space="preserve">фичности, </w:t>
            </w:r>
            <w:r w:rsidRPr="00EF1612">
              <w:rPr>
                <w:rFonts w:ascii="Times New Roman" w:hAnsi="Times New Roman" w:cs="Times New Roman"/>
              </w:rPr>
              <w:t>чувствительности, воспроизводимости, корректност</w:t>
            </w:r>
            <w:r>
              <w:rPr>
                <w:rFonts w:ascii="Times New Roman" w:hAnsi="Times New Roman" w:cs="Times New Roman"/>
              </w:rPr>
              <w:t xml:space="preserve">и и информативности нормативной </w:t>
            </w:r>
            <w:r w:rsidRPr="00EF1612">
              <w:rPr>
                <w:rFonts w:ascii="Times New Roman" w:hAnsi="Times New Roman" w:cs="Times New Roman"/>
              </w:rPr>
              <w:t xml:space="preserve">документации на наборы (ТУ, СТО, инструкции) и удобства </w:t>
            </w:r>
            <w:r>
              <w:rPr>
                <w:rFonts w:ascii="Times New Roman" w:hAnsi="Times New Roman" w:cs="Times New Roman"/>
              </w:rPr>
              <w:t xml:space="preserve">использования для потребителя с </w:t>
            </w:r>
            <w:r w:rsidRPr="00EF1612">
              <w:rPr>
                <w:rFonts w:ascii="Times New Roman" w:hAnsi="Times New Roman" w:cs="Times New Roman"/>
              </w:rPr>
              <w:t>учетом рекомендаций Международного Эпизоотического Бюро для разработки и</w:t>
            </w:r>
          </w:p>
          <w:p w:rsidR="00A75F87" w:rsidRDefault="00EF1612" w:rsidP="00EF1612">
            <w:pPr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требований контроля качества и </w:t>
            </w:r>
            <w:r w:rsidRPr="00EF1612">
              <w:rPr>
                <w:rFonts w:ascii="Times New Roman" w:hAnsi="Times New Roman" w:cs="Times New Roman"/>
              </w:rPr>
              <w:t>эффективности.</w:t>
            </w:r>
          </w:p>
          <w:p w:rsidR="00EF1612" w:rsidRPr="005F2089" w:rsidRDefault="00EF1612" w:rsidP="00EF1612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6373" w:type="dxa"/>
          </w:tcPr>
          <w:p w:rsidR="00EF1612" w:rsidRPr="00EF1612" w:rsidRDefault="00EF1612" w:rsidP="00EF1612">
            <w:pPr>
              <w:jc w:val="both"/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 xml:space="preserve">Получение информации о качестве отечественных и зарубежных диагностических </w:t>
            </w:r>
            <w:r>
              <w:rPr>
                <w:rFonts w:ascii="Times New Roman" w:hAnsi="Times New Roman" w:cs="Times New Roman"/>
              </w:rPr>
              <w:t xml:space="preserve">ПЦР-наборов, </w:t>
            </w:r>
            <w:r w:rsidRPr="00EF1612">
              <w:rPr>
                <w:rFonts w:ascii="Times New Roman" w:hAnsi="Times New Roman" w:cs="Times New Roman"/>
              </w:rPr>
              <w:t>применяемых в лабораторной ветеринарной практике на территории РФ;</w:t>
            </w:r>
          </w:p>
          <w:p w:rsidR="00EF1612" w:rsidRPr="00EF1612" w:rsidRDefault="00EF1612" w:rsidP="00EF1612">
            <w:pPr>
              <w:jc w:val="both"/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Разработка требований к нормативной документации наборов для ПЦР-диагностики;</w:t>
            </w:r>
          </w:p>
          <w:p w:rsidR="00682A13" w:rsidRDefault="00EF1612" w:rsidP="00EF1612">
            <w:pPr>
              <w:jc w:val="both"/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 xml:space="preserve">Разработка предложений к процедурам регистрации и </w:t>
            </w:r>
            <w:r>
              <w:rPr>
                <w:rFonts w:ascii="Times New Roman" w:hAnsi="Times New Roman" w:cs="Times New Roman"/>
              </w:rPr>
              <w:t xml:space="preserve">проведения выборочного контроля </w:t>
            </w:r>
            <w:r w:rsidRPr="00EF1612">
              <w:rPr>
                <w:rFonts w:ascii="Times New Roman" w:hAnsi="Times New Roman" w:cs="Times New Roman"/>
              </w:rPr>
              <w:t>наборов для ПЦР - диагностики инфекционных болезней животных.</w:t>
            </w:r>
          </w:p>
          <w:p w:rsidR="00EF1612" w:rsidRPr="00FC50A9" w:rsidRDefault="00EF1612" w:rsidP="00EF16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9D65C5">
        <w:trPr>
          <w:trHeight w:val="130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EF1612" w:rsidRPr="00EF1612" w:rsidRDefault="00EF1612" w:rsidP="00EF1612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Будут изучены характеристики обращающихся на территор</w:t>
            </w:r>
            <w:r>
              <w:rPr>
                <w:rFonts w:ascii="Times New Roman" w:hAnsi="Times New Roman" w:cs="Times New Roman"/>
              </w:rPr>
              <w:t xml:space="preserve">ии РФ ПЦР-наборов для выявления </w:t>
            </w:r>
            <w:r w:rsidRPr="00EF1612">
              <w:rPr>
                <w:rFonts w:ascii="Times New Roman" w:hAnsi="Times New Roman" w:cs="Times New Roman"/>
              </w:rPr>
              <w:t>возбудителей инфекционных болезней животных. Будут представлен проект требований к</w:t>
            </w:r>
          </w:p>
          <w:p w:rsidR="00A75F87" w:rsidRDefault="00EF1612" w:rsidP="00EF1612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EF1612">
              <w:rPr>
                <w:rFonts w:ascii="Times New Roman" w:hAnsi="Times New Roman" w:cs="Times New Roman"/>
              </w:rPr>
              <w:t>нормативной документации наборов для ПЦР-диагностики. Б</w:t>
            </w:r>
            <w:r>
              <w:rPr>
                <w:rFonts w:ascii="Times New Roman" w:hAnsi="Times New Roman" w:cs="Times New Roman"/>
              </w:rPr>
              <w:t xml:space="preserve">удут подготовлены предложения к </w:t>
            </w:r>
            <w:r w:rsidRPr="00EF1612">
              <w:rPr>
                <w:rFonts w:ascii="Times New Roman" w:hAnsi="Times New Roman" w:cs="Times New Roman"/>
              </w:rPr>
              <w:t>процедурам регистрации в РФ и выборочного контроля наборов для ПЦР- диагностики.</w:t>
            </w:r>
          </w:p>
          <w:p w:rsidR="00EF1612" w:rsidRPr="009D65C5" w:rsidRDefault="00EF1612" w:rsidP="00EF1612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25" w:rsidRDefault="008B5725" w:rsidP="00801F67">
      <w:pPr>
        <w:spacing w:after="0" w:line="240" w:lineRule="auto"/>
      </w:pPr>
      <w:r>
        <w:separator/>
      </w:r>
    </w:p>
  </w:endnote>
  <w:endnote w:type="continuationSeparator" w:id="0">
    <w:p w:rsidR="008B5725" w:rsidRDefault="008B5725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25" w:rsidRDefault="008B5725" w:rsidP="00801F67">
      <w:pPr>
        <w:spacing w:after="0" w:line="240" w:lineRule="auto"/>
      </w:pPr>
      <w:r>
        <w:separator/>
      </w:r>
    </w:p>
  </w:footnote>
  <w:footnote w:type="continuationSeparator" w:id="0">
    <w:p w:rsidR="008B5725" w:rsidRDefault="008B5725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01DDD"/>
    <w:rsid w:val="00107FFB"/>
    <w:rsid w:val="002B268B"/>
    <w:rsid w:val="003818BC"/>
    <w:rsid w:val="00394CA8"/>
    <w:rsid w:val="003C33B8"/>
    <w:rsid w:val="003F67D4"/>
    <w:rsid w:val="004B4591"/>
    <w:rsid w:val="005F2089"/>
    <w:rsid w:val="00682A13"/>
    <w:rsid w:val="006E29A9"/>
    <w:rsid w:val="00801F67"/>
    <w:rsid w:val="0082027D"/>
    <w:rsid w:val="008B5725"/>
    <w:rsid w:val="008D40A8"/>
    <w:rsid w:val="009D65C5"/>
    <w:rsid w:val="00A13C64"/>
    <w:rsid w:val="00A37BFA"/>
    <w:rsid w:val="00A75F87"/>
    <w:rsid w:val="00A81C0F"/>
    <w:rsid w:val="00A950BA"/>
    <w:rsid w:val="00C44AF5"/>
    <w:rsid w:val="00E33D63"/>
    <w:rsid w:val="00E6466F"/>
    <w:rsid w:val="00EF1612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778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AB6C-A316-410A-BAB4-9A0E0E7F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3</cp:revision>
  <dcterms:created xsi:type="dcterms:W3CDTF">2020-07-30T06:12:00Z</dcterms:created>
  <dcterms:modified xsi:type="dcterms:W3CDTF">2020-07-30T09:09:00Z</dcterms:modified>
</cp:coreProperties>
</file>