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00" w:rsidRPr="00232000" w:rsidRDefault="00232000" w:rsidP="00232000">
      <w:pPr>
        <w:spacing w:after="8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00">
        <w:rPr>
          <w:rFonts w:ascii="Times New Roman" w:hAnsi="Times New Roman" w:cs="Times New Roman"/>
          <w:b/>
          <w:sz w:val="24"/>
          <w:szCs w:val="24"/>
        </w:rPr>
        <w:t>Оценка распространенности микозов животных и</w:t>
      </w:r>
      <w:bookmarkStart w:id="0" w:name="_GoBack"/>
      <w:bookmarkEnd w:id="0"/>
      <w:r w:rsidRPr="00232000">
        <w:rPr>
          <w:rFonts w:ascii="Times New Roman" w:hAnsi="Times New Roman" w:cs="Times New Roman"/>
          <w:b/>
          <w:sz w:val="24"/>
          <w:szCs w:val="24"/>
        </w:rPr>
        <w:t xml:space="preserve"> рисков возникновения</w:t>
      </w:r>
    </w:p>
    <w:p w:rsidR="00FC2AED" w:rsidRDefault="00232000" w:rsidP="0023200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00">
        <w:rPr>
          <w:rFonts w:ascii="Times New Roman" w:hAnsi="Times New Roman" w:cs="Times New Roman"/>
          <w:b/>
          <w:sz w:val="24"/>
          <w:szCs w:val="24"/>
        </w:rPr>
        <w:t>резистентности к антимикотическим средствам</w:t>
      </w:r>
    </w:p>
    <w:p w:rsidR="00232000" w:rsidRDefault="00232000" w:rsidP="0023200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427"/>
      </w:tblGrid>
      <w:tr w:rsidR="00232000" w:rsidTr="00232000">
        <w:trPr>
          <w:trHeight w:val="737"/>
        </w:trPr>
        <w:tc>
          <w:tcPr>
            <w:tcW w:w="2122" w:type="dxa"/>
          </w:tcPr>
          <w:p w:rsidR="00232000" w:rsidRDefault="00232000" w:rsidP="0023200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27" w:type="dxa"/>
          </w:tcPr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Оценка распространенности микозов животных и рисков возникновения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000">
              <w:rPr>
                <w:rFonts w:ascii="Times New Roman" w:hAnsi="Times New Roman" w:cs="Times New Roman"/>
              </w:rPr>
              <w:t>резистентности к антимикотическим средствам</w:t>
            </w:r>
          </w:p>
        </w:tc>
      </w:tr>
      <w:tr w:rsidR="00232000" w:rsidTr="00232000">
        <w:trPr>
          <w:trHeight w:val="737"/>
        </w:trPr>
        <w:tc>
          <w:tcPr>
            <w:tcW w:w="2122" w:type="dxa"/>
          </w:tcPr>
          <w:p w:rsidR="00232000" w:rsidRDefault="00232000" w:rsidP="0023200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427" w:type="dxa"/>
          </w:tcPr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2019-2021 годы</w:t>
            </w:r>
          </w:p>
        </w:tc>
      </w:tr>
      <w:tr w:rsidR="00232000" w:rsidTr="00232000">
        <w:trPr>
          <w:trHeight w:val="2098"/>
        </w:trPr>
        <w:tc>
          <w:tcPr>
            <w:tcW w:w="2122" w:type="dxa"/>
          </w:tcPr>
          <w:p w:rsidR="00232000" w:rsidRDefault="00232000" w:rsidP="0023200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427" w:type="dxa"/>
          </w:tcPr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Отсутствие актуальных достоверных данных о забо</w:t>
            </w:r>
            <w:r>
              <w:rPr>
                <w:rFonts w:ascii="Times New Roman" w:hAnsi="Times New Roman" w:cs="Times New Roman"/>
              </w:rPr>
              <w:t xml:space="preserve">леваемости сельскохозяйственных и </w:t>
            </w:r>
            <w:r w:rsidRPr="00232000">
              <w:rPr>
                <w:rFonts w:ascii="Times New Roman" w:hAnsi="Times New Roman" w:cs="Times New Roman"/>
              </w:rPr>
              <w:t>домашних животных, птиц грибковыми инфекциями и данных о их чувствит</w:t>
            </w:r>
            <w:r>
              <w:rPr>
                <w:rFonts w:ascii="Times New Roman" w:hAnsi="Times New Roman" w:cs="Times New Roman"/>
              </w:rPr>
              <w:t xml:space="preserve">ельности </w:t>
            </w:r>
            <w:r w:rsidRPr="00232000">
              <w:rPr>
                <w:rFonts w:ascii="Times New Roman" w:hAnsi="Times New Roman" w:cs="Times New Roman"/>
              </w:rPr>
              <w:t>к противогрибковым препаратам. Широкое рас</w:t>
            </w:r>
            <w:r>
              <w:rPr>
                <w:rFonts w:ascii="Times New Roman" w:hAnsi="Times New Roman" w:cs="Times New Roman"/>
              </w:rPr>
              <w:t xml:space="preserve">пространение оппортунистических </w:t>
            </w:r>
            <w:r w:rsidRPr="00232000">
              <w:rPr>
                <w:rFonts w:ascii="Times New Roman" w:hAnsi="Times New Roman" w:cs="Times New Roman"/>
              </w:rPr>
              <w:t>микозов и широкий спектр возбудителей, общих для человека и животных;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 xml:space="preserve">тревожные данные об устойчивых к </w:t>
            </w:r>
            <w:proofErr w:type="spellStart"/>
            <w:r w:rsidRPr="00232000">
              <w:rPr>
                <w:rFonts w:ascii="Times New Roman" w:hAnsi="Times New Roman" w:cs="Times New Roman"/>
              </w:rPr>
              <w:t>антимикотикам</w:t>
            </w:r>
            <w:proofErr w:type="spellEnd"/>
            <w:r w:rsidRPr="00232000">
              <w:rPr>
                <w:rFonts w:ascii="Times New Roman" w:hAnsi="Times New Roman" w:cs="Times New Roman"/>
              </w:rPr>
              <w:t xml:space="preserve"> штаммах грибов.</w:t>
            </w:r>
          </w:p>
        </w:tc>
      </w:tr>
      <w:tr w:rsidR="00232000" w:rsidTr="00232000">
        <w:trPr>
          <w:trHeight w:val="1871"/>
        </w:trPr>
        <w:tc>
          <w:tcPr>
            <w:tcW w:w="2122" w:type="dxa"/>
          </w:tcPr>
          <w:p w:rsidR="00232000" w:rsidRDefault="00232000" w:rsidP="0023200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427" w:type="dxa"/>
          </w:tcPr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Сбор данных о чувствительности возбудителей гр</w:t>
            </w:r>
            <w:r>
              <w:rPr>
                <w:rFonts w:ascii="Times New Roman" w:hAnsi="Times New Roman" w:cs="Times New Roman"/>
              </w:rPr>
              <w:t xml:space="preserve">ибковых заболеваний у животных, </w:t>
            </w:r>
            <w:r w:rsidRPr="00232000">
              <w:rPr>
                <w:rFonts w:ascii="Times New Roman" w:hAnsi="Times New Roman" w:cs="Times New Roman"/>
              </w:rPr>
              <w:t>циркулирующих на территории Российской Федерации; выявление резистентных к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 xml:space="preserve">противогрибковым препаратам возбудителей, </w:t>
            </w:r>
            <w:r>
              <w:rPr>
                <w:rFonts w:ascii="Times New Roman" w:hAnsi="Times New Roman" w:cs="Times New Roman"/>
              </w:rPr>
              <w:t xml:space="preserve">определение механизмов развития </w:t>
            </w:r>
            <w:r w:rsidRPr="00232000">
              <w:rPr>
                <w:rFonts w:ascii="Times New Roman" w:hAnsi="Times New Roman" w:cs="Times New Roman"/>
              </w:rPr>
              <w:t>резистентности и распространения резист</w:t>
            </w:r>
            <w:r>
              <w:rPr>
                <w:rFonts w:ascii="Times New Roman" w:hAnsi="Times New Roman" w:cs="Times New Roman"/>
              </w:rPr>
              <w:t xml:space="preserve">ентных штаммов; оценка риска </w:t>
            </w:r>
            <w:r w:rsidRPr="00232000">
              <w:rPr>
                <w:rFonts w:ascii="Times New Roman" w:hAnsi="Times New Roman" w:cs="Times New Roman"/>
              </w:rPr>
              <w:t>распространение этих возбудителей на территории Российской Федерации.</w:t>
            </w:r>
          </w:p>
        </w:tc>
      </w:tr>
      <w:tr w:rsidR="00232000" w:rsidTr="00232000">
        <w:trPr>
          <w:trHeight w:val="1587"/>
        </w:trPr>
        <w:tc>
          <w:tcPr>
            <w:tcW w:w="2122" w:type="dxa"/>
          </w:tcPr>
          <w:p w:rsidR="00232000" w:rsidRDefault="00232000" w:rsidP="0023200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427" w:type="dxa"/>
          </w:tcPr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В ходе реализации научно-исследовательск</w:t>
            </w:r>
            <w:r>
              <w:rPr>
                <w:rFonts w:ascii="Times New Roman" w:hAnsi="Times New Roman" w:cs="Times New Roman"/>
              </w:rPr>
              <w:t xml:space="preserve">ой работы планируется впервые в </w:t>
            </w:r>
            <w:r w:rsidRPr="00232000">
              <w:rPr>
                <w:rFonts w:ascii="Times New Roman" w:hAnsi="Times New Roman" w:cs="Times New Roman"/>
              </w:rPr>
              <w:t>России получение следующих результатов: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актуальные данные об этиологической структуре грибковых заболеваний различных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видов животных, систематизированных по видам животных и географическому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распределению на территории РФ;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актуальных данных о спектре чувствительнос</w:t>
            </w:r>
            <w:r>
              <w:rPr>
                <w:rFonts w:ascii="Times New Roman" w:hAnsi="Times New Roman" w:cs="Times New Roman"/>
              </w:rPr>
              <w:t xml:space="preserve">ти различных видов возбудителей </w:t>
            </w:r>
            <w:r w:rsidRPr="00232000">
              <w:rPr>
                <w:rFonts w:ascii="Times New Roman" w:hAnsi="Times New Roman" w:cs="Times New Roman"/>
              </w:rPr>
              <w:t>грибковых заболеваний животных к противогриб</w:t>
            </w:r>
            <w:r>
              <w:rPr>
                <w:rFonts w:ascii="Times New Roman" w:hAnsi="Times New Roman" w:cs="Times New Roman"/>
              </w:rPr>
              <w:t xml:space="preserve">ковым препаратам, сопоставление </w:t>
            </w:r>
            <w:r w:rsidRPr="00232000">
              <w:rPr>
                <w:rFonts w:ascii="Times New Roman" w:hAnsi="Times New Roman" w:cs="Times New Roman"/>
              </w:rPr>
              <w:t>этих данных с результатами предыдущих и зарубежных исследований; и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систематизированы по видам микроорганизмов;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оптимизация методов микроскопическог</w:t>
            </w:r>
            <w:r>
              <w:rPr>
                <w:rFonts w:ascii="Times New Roman" w:hAnsi="Times New Roman" w:cs="Times New Roman"/>
              </w:rPr>
              <w:t xml:space="preserve">о и </w:t>
            </w:r>
            <w:proofErr w:type="spellStart"/>
            <w:r>
              <w:rPr>
                <w:rFonts w:ascii="Times New Roman" w:hAnsi="Times New Roman" w:cs="Times New Roman"/>
              </w:rPr>
              <w:t>культурального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исследования </w:t>
            </w:r>
            <w:r w:rsidRPr="00232000">
              <w:rPr>
                <w:rFonts w:ascii="Times New Roman" w:hAnsi="Times New Roman" w:cs="Times New Roman"/>
              </w:rPr>
              <w:t>клиничес</w:t>
            </w:r>
            <w:r>
              <w:rPr>
                <w:rFonts w:ascii="Times New Roman" w:hAnsi="Times New Roman" w:cs="Times New Roman"/>
              </w:rPr>
              <w:t xml:space="preserve">кого материала, применяемых для </w:t>
            </w:r>
            <w:r w:rsidRPr="00232000">
              <w:rPr>
                <w:rFonts w:ascii="Times New Roman" w:hAnsi="Times New Roman" w:cs="Times New Roman"/>
              </w:rPr>
              <w:t>грибковых инфекций в ветеринарии;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оптимизация методов идентификации клинич</w:t>
            </w:r>
            <w:r>
              <w:rPr>
                <w:rFonts w:ascii="Times New Roman" w:hAnsi="Times New Roman" w:cs="Times New Roman"/>
              </w:rPr>
              <w:t xml:space="preserve">ески значимых </w:t>
            </w:r>
            <w:proofErr w:type="spellStart"/>
            <w:r>
              <w:rPr>
                <w:rFonts w:ascii="Times New Roman" w:hAnsi="Times New Roman" w:cs="Times New Roman"/>
              </w:rPr>
              <w:t>изолятов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грибов и </w:t>
            </w:r>
            <w:r w:rsidRPr="00232000">
              <w:rPr>
                <w:rFonts w:ascii="Times New Roman" w:hAnsi="Times New Roman" w:cs="Times New Roman"/>
              </w:rPr>
              <w:t>методов определения чувствительности к противогрибковым препаратам;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получение данных о последовательности г</w:t>
            </w:r>
            <w:r>
              <w:rPr>
                <w:rFonts w:ascii="Times New Roman" w:hAnsi="Times New Roman" w:cs="Times New Roman"/>
              </w:rPr>
              <w:t xml:space="preserve">енов (генетических детерминант) </w:t>
            </w:r>
            <w:r w:rsidRPr="00232000">
              <w:rPr>
                <w:rFonts w:ascii="Times New Roman" w:hAnsi="Times New Roman" w:cs="Times New Roman"/>
              </w:rPr>
              <w:t>обуславливающих развитие устойчивости к пр</w:t>
            </w:r>
            <w:r>
              <w:rPr>
                <w:rFonts w:ascii="Times New Roman" w:hAnsi="Times New Roman" w:cs="Times New Roman"/>
              </w:rPr>
              <w:t xml:space="preserve">отивогрибковым препаратам среди </w:t>
            </w:r>
            <w:r w:rsidRPr="00232000">
              <w:rPr>
                <w:rFonts w:ascii="Times New Roman" w:hAnsi="Times New Roman" w:cs="Times New Roman"/>
              </w:rPr>
              <w:t xml:space="preserve">выделенных и коллекционных </w:t>
            </w:r>
            <w:proofErr w:type="spellStart"/>
            <w:r w:rsidRPr="00232000">
              <w:rPr>
                <w:rFonts w:ascii="Times New Roman" w:hAnsi="Times New Roman" w:cs="Times New Roman"/>
              </w:rPr>
              <w:t>изолятов</w:t>
            </w:r>
            <w:proofErr w:type="spellEnd"/>
            <w:r w:rsidRPr="00232000">
              <w:rPr>
                <w:rFonts w:ascii="Times New Roman" w:hAnsi="Times New Roman" w:cs="Times New Roman"/>
              </w:rPr>
              <w:t>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анализ рисков распространения резист</w:t>
            </w:r>
            <w:r>
              <w:rPr>
                <w:rFonts w:ascii="Times New Roman" w:hAnsi="Times New Roman" w:cs="Times New Roman"/>
              </w:rPr>
              <w:t xml:space="preserve">ентных возбудителей зоонозных и </w:t>
            </w:r>
            <w:proofErr w:type="spellStart"/>
            <w:r w:rsidRPr="00232000">
              <w:rPr>
                <w:rFonts w:ascii="Times New Roman" w:hAnsi="Times New Roman" w:cs="Times New Roman"/>
              </w:rPr>
              <w:t>зооантропонозных</w:t>
            </w:r>
            <w:proofErr w:type="spellEnd"/>
            <w:r w:rsidRPr="00232000">
              <w:rPr>
                <w:rFonts w:ascii="Times New Roman" w:hAnsi="Times New Roman" w:cs="Times New Roman"/>
              </w:rPr>
              <w:t xml:space="preserve"> грибковых инфекций на территории Российской Федерации.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 xml:space="preserve">- пополнение коллекции микроорганизмов </w:t>
            </w:r>
            <w:r>
              <w:rPr>
                <w:rFonts w:ascii="Times New Roman" w:hAnsi="Times New Roman" w:cs="Times New Roman"/>
              </w:rPr>
              <w:t xml:space="preserve">ФГБУ «ВГНКИ» за счет выделенных </w:t>
            </w:r>
            <w:r w:rsidRPr="00232000">
              <w:rPr>
                <w:rFonts w:ascii="Times New Roman" w:hAnsi="Times New Roman" w:cs="Times New Roman"/>
              </w:rPr>
              <w:t>штаммов грибов, в том числе резистентных к противогрибковым препаратам.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разработать методические рекомендации и/</w:t>
            </w:r>
            <w:r>
              <w:rPr>
                <w:rFonts w:ascii="Times New Roman" w:hAnsi="Times New Roman" w:cs="Times New Roman"/>
              </w:rPr>
              <w:t xml:space="preserve">или руководства по диагностике, </w:t>
            </w:r>
            <w:r w:rsidRPr="00232000">
              <w:rPr>
                <w:rFonts w:ascii="Times New Roman" w:hAnsi="Times New Roman" w:cs="Times New Roman"/>
              </w:rPr>
              <w:t>идентификации возбудителей грибковых болезней животных;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разработать программу мониторинга чувствительности; возбудителей зоонозных и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232000">
              <w:rPr>
                <w:rFonts w:ascii="Times New Roman" w:hAnsi="Times New Roman" w:cs="Times New Roman"/>
              </w:rPr>
              <w:lastRenderedPageBreak/>
              <w:t>зооантропонозных</w:t>
            </w:r>
            <w:proofErr w:type="spellEnd"/>
            <w:r w:rsidRPr="00232000">
              <w:rPr>
                <w:rFonts w:ascii="Times New Roman" w:hAnsi="Times New Roman" w:cs="Times New Roman"/>
              </w:rPr>
              <w:t xml:space="preserve"> грибковых инфекций;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- разработать методику по оценке рисков</w:t>
            </w:r>
            <w:r>
              <w:rPr>
                <w:rFonts w:ascii="Times New Roman" w:hAnsi="Times New Roman" w:cs="Times New Roman"/>
              </w:rPr>
              <w:t xml:space="preserve"> возникновения резистентности к </w:t>
            </w:r>
            <w:r w:rsidRPr="00232000">
              <w:rPr>
                <w:rFonts w:ascii="Times New Roman" w:hAnsi="Times New Roman" w:cs="Times New Roman"/>
              </w:rPr>
              <w:t>антимикотическим средствам;</w:t>
            </w:r>
          </w:p>
          <w:p w:rsidR="00232000" w:rsidRPr="00232000" w:rsidRDefault="00232000" w:rsidP="0023200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32000">
              <w:rPr>
                <w:rFonts w:ascii="Times New Roman" w:hAnsi="Times New Roman" w:cs="Times New Roman"/>
              </w:rPr>
              <w:t>– создания предпосылок для разработок отечес</w:t>
            </w:r>
            <w:r>
              <w:rPr>
                <w:rFonts w:ascii="Times New Roman" w:hAnsi="Times New Roman" w:cs="Times New Roman"/>
              </w:rPr>
              <w:t xml:space="preserve">твенных тест-систем определения </w:t>
            </w:r>
            <w:r w:rsidRPr="00232000">
              <w:rPr>
                <w:rFonts w:ascii="Times New Roman" w:hAnsi="Times New Roman" w:cs="Times New Roman"/>
              </w:rPr>
              <w:t xml:space="preserve">чувствительности грибов к </w:t>
            </w:r>
            <w:proofErr w:type="spellStart"/>
            <w:r w:rsidRPr="00232000">
              <w:rPr>
                <w:rFonts w:ascii="Times New Roman" w:hAnsi="Times New Roman" w:cs="Times New Roman"/>
              </w:rPr>
              <w:t>антифунгальным</w:t>
            </w:r>
            <w:proofErr w:type="spellEnd"/>
            <w:r w:rsidRPr="00232000">
              <w:rPr>
                <w:rFonts w:ascii="Times New Roman" w:hAnsi="Times New Roman" w:cs="Times New Roman"/>
              </w:rPr>
              <w:t xml:space="preserve"> препаратам.</w:t>
            </w:r>
          </w:p>
        </w:tc>
      </w:tr>
    </w:tbl>
    <w:p w:rsidR="00232000" w:rsidRPr="00232000" w:rsidRDefault="00232000" w:rsidP="0023200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000" w:rsidRPr="002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00"/>
    <w:rsid w:val="00232000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7D8F"/>
  <w15:chartTrackingRefBased/>
  <w15:docId w15:val="{B0F1F8D7-3288-4DFE-B736-7DFADAEC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1</cp:revision>
  <dcterms:created xsi:type="dcterms:W3CDTF">2020-07-29T12:33:00Z</dcterms:created>
  <dcterms:modified xsi:type="dcterms:W3CDTF">2020-07-29T12:43:00Z</dcterms:modified>
</cp:coreProperties>
</file>