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F5" w:rsidRPr="00C73CA8" w:rsidRDefault="00C73CA8" w:rsidP="00C44AF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CA8">
        <w:rPr>
          <w:rFonts w:ascii="Times New Roman" w:hAnsi="Times New Roman" w:cs="Times New Roman"/>
          <w:b/>
          <w:kern w:val="32"/>
          <w:sz w:val="24"/>
          <w:szCs w:val="24"/>
        </w:rPr>
        <w:t>Ветеринарный мониторинг резистентности бактерий к антимикробным средствам и выявление генетических детерминант резистентности из объектов окружающей среды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7"/>
        <w:gridCol w:w="6373"/>
      </w:tblGrid>
      <w:tr w:rsidR="00801F67" w:rsidRPr="00FC50A9" w:rsidTr="003F67D4">
        <w:trPr>
          <w:trHeight w:val="1191"/>
        </w:trPr>
        <w:tc>
          <w:tcPr>
            <w:tcW w:w="1696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73" w:type="dxa"/>
          </w:tcPr>
          <w:p w:rsidR="00801F67" w:rsidRPr="00F51C9A" w:rsidRDefault="00F51C9A" w:rsidP="00F51C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F51C9A">
              <w:rPr>
                <w:rFonts w:ascii="Times New Roman" w:hAnsi="Times New Roman" w:cs="Times New Roman"/>
                <w:kern w:val="32"/>
                <w:szCs w:val="24"/>
              </w:rPr>
              <w:t>Ветеринарный мониторинг резистентности бактерий к антимикробным средствам и выявление генетических детерминант резистентности из объектов окружающей среды</w:t>
            </w:r>
            <w:bookmarkEnd w:id="0"/>
            <w:r>
              <w:rPr>
                <w:rFonts w:ascii="Times New Roman" w:hAnsi="Times New Roman" w:cs="Times New Roman"/>
                <w:kern w:val="32"/>
                <w:szCs w:val="24"/>
              </w:rPr>
              <w:t>.</w:t>
            </w:r>
          </w:p>
        </w:tc>
      </w:tr>
      <w:tr w:rsidR="00FC50A9" w:rsidRPr="00FC50A9" w:rsidTr="003F67D4">
        <w:trPr>
          <w:trHeight w:val="680"/>
        </w:trPr>
        <w:tc>
          <w:tcPr>
            <w:tcW w:w="1696" w:type="dxa"/>
          </w:tcPr>
          <w:p w:rsidR="00FC50A9" w:rsidRPr="00FC50A9" w:rsidRDefault="00FC50A9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6373" w:type="dxa"/>
          </w:tcPr>
          <w:p w:rsidR="00FC50A9" w:rsidRPr="00C73CA8" w:rsidRDefault="00C73CA8" w:rsidP="00394C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73CA8">
              <w:rPr>
                <w:rFonts w:ascii="Times New Roman" w:hAnsi="Times New Roman"/>
                <w:sz w:val="24"/>
                <w:szCs w:val="28"/>
              </w:rPr>
              <w:t>2020-2022 гг.</w:t>
            </w:r>
          </w:p>
        </w:tc>
      </w:tr>
      <w:tr w:rsidR="00801F67" w:rsidRPr="005F2089" w:rsidTr="009608D5">
        <w:trPr>
          <w:trHeight w:val="1247"/>
        </w:trPr>
        <w:tc>
          <w:tcPr>
            <w:tcW w:w="1696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6373" w:type="dxa"/>
          </w:tcPr>
          <w:p w:rsidR="00840A83" w:rsidRPr="00AC1624" w:rsidRDefault="00840A83" w:rsidP="00840A8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C1624">
              <w:rPr>
                <w:rFonts w:ascii="Times New Roman" w:hAnsi="Times New Roman"/>
                <w:sz w:val="24"/>
                <w:szCs w:val="24"/>
              </w:rPr>
              <w:t xml:space="preserve">Окружающая среда, наряду с людьми и </w:t>
            </w:r>
            <w:r w:rsidR="00E1509C" w:rsidRPr="00AC1624">
              <w:rPr>
                <w:rFonts w:ascii="Times New Roman" w:hAnsi="Times New Roman"/>
                <w:sz w:val="24"/>
                <w:szCs w:val="24"/>
              </w:rPr>
              <w:t>животными –</w:t>
            </w:r>
            <w:r w:rsidRPr="00AC1624">
              <w:rPr>
                <w:rFonts w:ascii="Times New Roman" w:hAnsi="Times New Roman"/>
                <w:sz w:val="24"/>
                <w:szCs w:val="24"/>
              </w:rPr>
              <w:t xml:space="preserve"> один из ключевых компонентов подхода «Единое здоровье», принятого на международном уровне как отдельными странами, так и всемирными организациями ВОЗ, МЭБ и ФАО для борьбы с угрозой антибиотикорезистентности. </w:t>
            </w:r>
          </w:p>
          <w:p w:rsidR="00840A83" w:rsidRPr="00AC1624" w:rsidRDefault="00840A83" w:rsidP="00840A8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C1624">
              <w:rPr>
                <w:rFonts w:ascii="Times New Roman" w:hAnsi="Times New Roman"/>
                <w:sz w:val="24"/>
                <w:szCs w:val="24"/>
              </w:rPr>
              <w:t>Применение антибиотиков в сельском хозяйстве и животноводстве изменяет состав и функциональные свойства микрофлоры в ландшафтах вблизи ферм (почвы, подземные и поверхностные воды, донные отложения, осадки сточных вод).</w:t>
            </w:r>
          </w:p>
          <w:p w:rsidR="00840A83" w:rsidRPr="00AC1624" w:rsidRDefault="00840A83" w:rsidP="00840A8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C1624">
              <w:rPr>
                <w:rFonts w:ascii="Times New Roman" w:hAnsi="Times New Roman"/>
                <w:sz w:val="24"/>
                <w:szCs w:val="24"/>
              </w:rPr>
              <w:t>Влияние на распространение в окружающей среде устойчивых бактерий и генов антибиотикорезистентности при попадании в неё отходов животноводческих предприятий.</w:t>
            </w:r>
          </w:p>
          <w:p w:rsidR="00840A83" w:rsidRPr="00AC1624" w:rsidRDefault="00840A83" w:rsidP="00840A8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C1624">
              <w:rPr>
                <w:rFonts w:ascii="Times New Roman" w:hAnsi="Times New Roman"/>
                <w:sz w:val="24"/>
                <w:szCs w:val="24"/>
              </w:rPr>
              <w:t xml:space="preserve">Для некоторых генов резистентности к клинически значимым АМП была показана возможность передачи генов патогенным микроорганизмами от комменсальных и свободноживущих в окружающей среде. </w:t>
            </w:r>
          </w:p>
          <w:p w:rsidR="009608D5" w:rsidRPr="00C73CA8" w:rsidRDefault="00840A83" w:rsidP="00840A8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C1624">
              <w:t>Таким образом, можно рассматривать применение антибиотиков в животноводстве как существенный фактор распространения антибиотикорезистентности в окружающей среде.</w:t>
            </w:r>
          </w:p>
        </w:tc>
      </w:tr>
      <w:tr w:rsidR="00801F67" w:rsidRPr="00FC50A9" w:rsidTr="005F2089">
        <w:trPr>
          <w:trHeight w:val="794"/>
        </w:trPr>
        <w:tc>
          <w:tcPr>
            <w:tcW w:w="1696" w:type="dxa"/>
          </w:tcPr>
          <w:p w:rsidR="00801F67" w:rsidRPr="00FC50A9" w:rsidRDefault="00A950BA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Цель исследования</w:t>
            </w:r>
          </w:p>
        </w:tc>
        <w:tc>
          <w:tcPr>
            <w:tcW w:w="6373" w:type="dxa"/>
          </w:tcPr>
          <w:p w:rsidR="00840A83" w:rsidRPr="00AC1624" w:rsidRDefault="00840A83" w:rsidP="00840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624">
              <w:rPr>
                <w:rFonts w:ascii="Times New Roman" w:hAnsi="Times New Roman" w:cs="Times New Roman"/>
                <w:sz w:val="24"/>
                <w:szCs w:val="24"/>
              </w:rPr>
              <w:t>Ветеринарный мониторинг бактерий, выделенных из сырья и продукции животного происхождения, из объектов окружающей среды и разработка ПЦР методик для выявления наиболее часто встречающихся детерминант резистентности молекулярно-генетическими методами: генов резистентности к сульфаниламидам и триметоприму, аминогликозидам.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624">
              <w:rPr>
                <w:rFonts w:ascii="Times New Roman" w:hAnsi="Times New Roman" w:cs="Times New Roman"/>
                <w:sz w:val="24"/>
                <w:szCs w:val="24"/>
              </w:rPr>
              <w:t>Исследование генетических детерминант устойчивости резистентных изолятов, выделенных от животных, объектов окружающей среды, из продовольственного сырья и пищевых продуктов.</w:t>
            </w:r>
          </w:p>
          <w:p w:rsidR="00840A83" w:rsidRPr="00AC1624" w:rsidRDefault="00840A83" w:rsidP="00840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624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целых бактериальных сообществ (например, кишечника животных, объектов окружающей среды и т.п.), позволяющие оценить состав пула присутствующих генов резистентности. </w:t>
            </w:r>
          </w:p>
          <w:p w:rsidR="005F2089" w:rsidRPr="00C73CA8" w:rsidRDefault="00840A83" w:rsidP="00840A8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1624">
              <w:rPr>
                <w:rFonts w:ascii="Times New Roman" w:hAnsi="Times New Roman" w:cs="Times New Roman"/>
                <w:sz w:val="24"/>
                <w:szCs w:val="24"/>
              </w:rPr>
              <w:t>Разработка ПЦР методик для выявления генов резистентности к сульфаниламидам, триметоприму, аминогликозидам.</w:t>
            </w:r>
          </w:p>
        </w:tc>
      </w:tr>
      <w:tr w:rsidR="00801F67" w:rsidRPr="00FC50A9" w:rsidTr="003F67D4">
        <w:trPr>
          <w:trHeight w:val="1814"/>
        </w:trPr>
        <w:tc>
          <w:tcPr>
            <w:tcW w:w="1696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6373" w:type="dxa"/>
          </w:tcPr>
          <w:p w:rsidR="00840A83" w:rsidRPr="00AC1624" w:rsidRDefault="00840A83" w:rsidP="00840A8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C1624">
              <w:rPr>
                <w:rFonts w:ascii="Times New Roman" w:hAnsi="Times New Roman"/>
                <w:sz w:val="24"/>
                <w:szCs w:val="24"/>
              </w:rPr>
              <w:t>Будут выделены и идентифицированы культуры тестируемых микроорганизмов.</w:t>
            </w:r>
          </w:p>
          <w:p w:rsidR="00840A83" w:rsidRPr="00AC1624" w:rsidRDefault="00840A83" w:rsidP="00840A8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C1624">
              <w:rPr>
                <w:rFonts w:ascii="Times New Roman" w:hAnsi="Times New Roman"/>
                <w:sz w:val="24"/>
                <w:szCs w:val="24"/>
              </w:rPr>
              <w:t>Будут получены сведения об устойчивости выделенных изолятов к антимикробным препаратам и будут определены генетические детерминанты резистентности.</w:t>
            </w:r>
          </w:p>
          <w:p w:rsidR="005F2089" w:rsidRPr="00C73CA8" w:rsidRDefault="00840A83" w:rsidP="00840A83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AC1624">
              <w:t>Будут разработаны, валидированы и утверждены молекулярно-генетические методики для выявления генов резистентности к сульфаниламидам, триметоприму, аминогликозидам. Данные методики позволят проводить экспресс-выявление наиболее часто встречающихся генов резистентности к сульфаниламидам, триметоприму, аминогликозидам и могут быть использованы для мониторинга резистентности бактерий к данным антимикробным препаратам.</w:t>
            </w:r>
          </w:p>
        </w:tc>
      </w:tr>
    </w:tbl>
    <w:p w:rsidR="00801F67" w:rsidRPr="00801F67" w:rsidRDefault="00801F67" w:rsidP="00801F67">
      <w:pPr>
        <w:rPr>
          <w:b/>
          <w:sz w:val="24"/>
          <w:szCs w:val="24"/>
        </w:rPr>
      </w:pPr>
    </w:p>
    <w:sectPr w:rsidR="00801F67" w:rsidRPr="0080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4B9" w:rsidRDefault="00CE74B9" w:rsidP="00801F67">
      <w:pPr>
        <w:spacing w:after="0" w:line="240" w:lineRule="auto"/>
      </w:pPr>
      <w:r>
        <w:separator/>
      </w:r>
    </w:p>
  </w:endnote>
  <w:endnote w:type="continuationSeparator" w:id="0">
    <w:p w:rsidR="00CE74B9" w:rsidRDefault="00CE74B9" w:rsidP="0080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4B9" w:rsidRDefault="00CE74B9" w:rsidP="00801F67">
      <w:pPr>
        <w:spacing w:after="0" w:line="240" w:lineRule="auto"/>
      </w:pPr>
      <w:r>
        <w:separator/>
      </w:r>
    </w:p>
  </w:footnote>
  <w:footnote w:type="continuationSeparator" w:id="0">
    <w:p w:rsidR="00CE74B9" w:rsidRDefault="00CE74B9" w:rsidP="00801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7D96"/>
    <w:multiLevelType w:val="hybridMultilevel"/>
    <w:tmpl w:val="16D40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9249F"/>
    <w:multiLevelType w:val="hybridMultilevel"/>
    <w:tmpl w:val="3CD63C54"/>
    <w:lvl w:ilvl="0" w:tplc="CFB6FD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2BF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CA79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CE9F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2EDE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FE3A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BAF1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AAA7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FEEA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37BE6"/>
    <w:multiLevelType w:val="hybridMultilevel"/>
    <w:tmpl w:val="CEAADB5A"/>
    <w:lvl w:ilvl="0" w:tplc="C08EBF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7694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C480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3092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FA52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7674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EAA6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0E87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30B1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C2A7A"/>
    <w:multiLevelType w:val="hybridMultilevel"/>
    <w:tmpl w:val="84648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67"/>
    <w:rsid w:val="000C6C49"/>
    <w:rsid w:val="000D40DB"/>
    <w:rsid w:val="00321461"/>
    <w:rsid w:val="00394CA8"/>
    <w:rsid w:val="003F67D4"/>
    <w:rsid w:val="004B4591"/>
    <w:rsid w:val="004C3CDD"/>
    <w:rsid w:val="005F2089"/>
    <w:rsid w:val="006E29A9"/>
    <w:rsid w:val="006E7B86"/>
    <w:rsid w:val="00801F67"/>
    <w:rsid w:val="00840A83"/>
    <w:rsid w:val="008F019B"/>
    <w:rsid w:val="009608D5"/>
    <w:rsid w:val="00996A97"/>
    <w:rsid w:val="00A07E0D"/>
    <w:rsid w:val="00A13C64"/>
    <w:rsid w:val="00A950BA"/>
    <w:rsid w:val="00AD4723"/>
    <w:rsid w:val="00C0191F"/>
    <w:rsid w:val="00C44AF5"/>
    <w:rsid w:val="00C6594D"/>
    <w:rsid w:val="00C73CA8"/>
    <w:rsid w:val="00CE74B9"/>
    <w:rsid w:val="00E1509C"/>
    <w:rsid w:val="00E22C03"/>
    <w:rsid w:val="00E33D63"/>
    <w:rsid w:val="00F51C9A"/>
    <w:rsid w:val="00F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69D9F-7DDA-4550-A080-57E518D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 Знак,Знак"/>
    <w:basedOn w:val="a"/>
    <w:link w:val="HTML0"/>
    <w:rsid w:val="00C73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C73C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7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0A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 (3)_"/>
    <w:link w:val="30"/>
    <w:uiPriority w:val="99"/>
    <w:rsid w:val="00840A83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40A83"/>
    <w:pPr>
      <w:widowControl w:val="0"/>
      <w:shd w:val="clear" w:color="auto" w:fill="FFFFFF"/>
      <w:spacing w:after="360" w:line="202" w:lineRule="exact"/>
    </w:pPr>
    <w:rPr>
      <w:rFonts w:ascii="Times New Roman" w:hAnsi="Times New Roman" w:cs="Times New Roman"/>
      <w:sz w:val="17"/>
      <w:szCs w:val="17"/>
    </w:rPr>
  </w:style>
  <w:style w:type="paragraph" w:customStyle="1" w:styleId="ConsPlusNonformat">
    <w:name w:val="ConsPlusNonformat"/>
    <w:rsid w:val="00840A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6530C-8B11-4694-B8ED-A87679FE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2</cp:revision>
  <dcterms:created xsi:type="dcterms:W3CDTF">2022-03-11T08:37:00Z</dcterms:created>
  <dcterms:modified xsi:type="dcterms:W3CDTF">2022-03-11T08:37:00Z</dcterms:modified>
</cp:coreProperties>
</file>